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and US join forces to revive shipbuilding amid China’s global dominance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Japanese government is poised to unveil a significant new shipbuilding directive next month, an initiative designed to reinvigorate an industry that once dominated global markets. This move is closely tied to ongoing trade discussions with the United States, particularly under the Economic Security Promotion Act established in 2022, which aims to revive dormant shipbuilding and repair yards while also supporting the establishment of new facilities both domestically and abroad.</w:t>
      </w:r>
      <w:r/>
    </w:p>
    <w:p>
      <w:r/>
      <w:r>
        <w:t>In tandem, Japan and the US are nearing the establishment of a Japan-US Shipbuilding Revitalization Fund. This fund is expected to attract investment in Japanese shipyards, focusing on the construction of car carriers and LNG vessels, while also exploring opportunities to invest in US facilities. Furthermore, discussions are underway regarding the production of naval ships and icebreakers, which could significantly enhance the maritime supply chain between the two nations, reducing dependency on China. Currently, China commands a staggering 70% of global shipbuilding capacity and almost 90% of repair capacity, a stark contrast to Japan's share, which has dwindled from approximately 50% in the early 1990s to around 10% today.</w:t>
      </w:r>
      <w:r/>
    </w:p>
    <w:p>
      <w:r/>
      <w:r>
        <w:t>The push for revitalisation is not solely a matter of economic competitiveness. Amid increasing tensions in the Indo-Pacific region, South Korean and Japanese shipyards are finding fresh opportunities to collaborate with the US. For instance, the recent repair of the USNS Wally Schirra by South Korean shipyard Hanwha Ocean marks a notable first, demonstrating the growing reliance of the US on the shipbuilding expertise of its Asian allies to counterbalance rising Chinese naval capabilities. There is a palpable urgency; the US has begun to consider outsourcing naval vessel production, as articulated by President Donald Trump, to address ongoing shipbuilding delays and inefficiencies. Legislative measures are being proposed to facilitate this foreign involvement, potentially benefiting both South Korean and Japanese shipbuilders eager to secure further contracts.</w:t>
      </w:r>
      <w:r/>
    </w:p>
    <w:p>
      <w:r/>
      <w:r>
        <w:t>This strategic pivot is complemented by Japan's increasing military commitments. The US Ambassador to Japan, Rahm Emanuel, has recently emphasised the need for Japan's support in replenishing US missile inventories and maintaining warships, amid ongoing global conflicts. This is a direct result of a partnership solidified between Japanese Prime Minister Fumio Kishida and US President Joe Biden, which included agreements to strengthen defence capabilities via shared production and maintenance efforts. Japan has already started to bolster its own defence industry, easing arms export restrictions and dispatching surface-to-air missile interceptors to the US.</w:t>
      </w:r>
      <w:r/>
    </w:p>
    <w:p>
      <w:r/>
      <w:r>
        <w:t>Concurrently, Japan’s Ministry of Defense has requested a historic defence budget of $53 billion for Fiscal Year 2024. This increase reflects a broader strategy to enhance Japan’s defence capabilities, with significant allocations directed towards the construction of advanced vessels, notably two Aegis-equipped destroyers, and the acquisition of high-tech weaponry. Such investments signify Japan’s readiness to meet emerging security challenges, particularly pertinent as the nation adapts to a rapidly evolving geopolitical landscape marked by an assertive China.</w:t>
      </w:r>
      <w:r/>
    </w:p>
    <w:p>
      <w:r/>
      <w:r>
        <w:t>As Japan ramps up its shipbuilding and defence initiatives, cooperation with US allies, particularly in areas of advanced naval technology and shipbuilding, will be crucial. This strengthened maritime collaboration not only serves to counter the Chinese maritime threat but also revitalizes an industry that has long been overshadowed, potentially heralding a new era of Japanese shipbuilding prowess on the global stage.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https://splash247.com/japan-us-shipbuilding-revitalization-fund-under-discussion/</w:t>
        </w:r>
      </w:hyperlink>
      <w:r>
        <w:t xml:space="preserve"> - Please view link - unable to able to access data</w:t>
      </w:r>
      <w:r/>
    </w:p>
    <w:p>
      <w:pPr>
        <w:pStyle w:val="ListNumber"/>
        <w:spacing w:line="240" w:lineRule="auto"/>
        <w:ind w:left="720"/>
      </w:pPr>
      <w:r/>
      <w:hyperlink r:id="rId11">
        <w:r>
          <w:rPr>
            <w:color w:val="0000EE"/>
            <w:u w:val="single"/>
          </w:rPr>
          <w:t>https://www.ft.com/content/26d5e982-7886-47d9-9bed-6c0d7db523f6</w:t>
        </w:r>
      </w:hyperlink>
      <w:r>
        <w:t xml:space="preserve"> - South Korean shipyard Hanwha Ocean has completed repairs on the USNS Wally Schirra for the US Navy, marking the first time a South Korean shipyard has handled such repairs. This move exemplifies the US's growing reliance on Asian allies' shipbuilding expertise to counter China's naval expansion. Amid China's increasing naval fleet and the US's lagging shipbuilding industry, South Korean and Japanese shipyards offer valuable expertise and capabilities. The US is considering outsourcing naval vessel production, as indicated by President Donald Trump, to address shipbuilding delays and inefficiencies. Legislation to ease foreign involvement in US shipbuilding has been proposed, as South Korean and Japanese shipyards strive to secure more contracts. The global shipbuilding market, dominated by China, is forecasted to grow significantly, providing opportunities for South Korean and Japanese shipbuilders. This cooperation between the US and its Asian allies could lead to joint investments and developments in naval technology, although overcoming domestic opposition remains a challenge.</w:t>
      </w:r>
      <w:r/>
    </w:p>
    <w:p>
      <w:pPr>
        <w:pStyle w:val="ListNumber"/>
        <w:spacing w:line="240" w:lineRule="auto"/>
        <w:ind w:left="720"/>
      </w:pPr>
      <w:r/>
      <w:hyperlink r:id="rId12">
        <w:r>
          <w:rPr>
            <w:color w:val="0000EE"/>
            <w:u w:val="single"/>
          </w:rPr>
          <w:t>https://apnews.com/article/224ba95f7d24125c4684e1cd4be6c2e8</w:t>
        </w:r>
      </w:hyperlink>
      <w:r>
        <w:t xml:space="preserve"> - The U.S. Ambassador to Japan, Rahm Emanuel, has called for Japan's aid in quickly replenishing the U.S. missile inventory and repairing warships amidst ongoing conflicts in the Middle East and Ukraine, and to maintain a credible deterrent in the Indo-Pacific. This request comes shortly after an April agreement between Japanese Prime Minister Fumio Kishida and U.S. President Joe Biden. During talks in Tokyo, U.S. Under Secretary of Defense William LaPlante and Japanese counterpart Masaki Fukasawa agreed to establish working groups for missile co-production, maintenance and repair of U.S. Navy ships and Air Force aircraft, and to strengthen the supply chain. Japan, having eased its arms export restrictions, has already begun shipping surface-to-air missile interceptors to the U.S. to support its reduced inventory. These efforts aim to bolster the Japanese defense industry and address growing tensions with an assertive China in the region.</w:t>
      </w:r>
      <w:r/>
    </w:p>
    <w:p>
      <w:pPr>
        <w:pStyle w:val="ListNumber"/>
        <w:spacing w:line="240" w:lineRule="auto"/>
        <w:ind w:left="720"/>
      </w:pPr>
      <w:r/>
      <w:hyperlink r:id="rId10">
        <w:r>
          <w:rPr>
            <w:color w:val="0000EE"/>
            <w:u w:val="single"/>
          </w:rPr>
          <w:t>https://news.usni.org/2023/09/01/japan-releases-53b-defense-budget-focused-on-shipbuilding-fighters</w:t>
        </w:r>
      </w:hyperlink>
      <w:r>
        <w:t xml:space="preserve"> - Japan’s Ministry of Defense requested a record defense budget of $53 billion for Fiscal Year 2024, an increase over FY2023’s budget of $46.8 billion. The increased request reflects the Kishida administration’s intention to boost defense spending and capabilities over the next five years. Among the programs and acquisitions to be funded are construction of two Aegis-equipped destroyers, joint development with the United States of the Glide Phase Interceptor (GPI), acquisition of precision-guided missiles, construction of a new class of frigates, acquisition of F-35A and F-35B Lightning II Joint Strike Fighters, construction of a fleet oiler, and acquisition of ships to improve troop and equipment transportation in response to situations around Japan’s southwest islands.</w:t>
      </w:r>
      <w:r/>
    </w:p>
    <w:p>
      <w:pPr>
        <w:pStyle w:val="ListNumber"/>
        <w:spacing w:line="240" w:lineRule="auto"/>
        <w:ind w:left="720"/>
      </w:pPr>
      <w:r/>
      <w:hyperlink r:id="rId13">
        <w:r>
          <w:rPr>
            <w:color w:val="0000EE"/>
            <w:u w:val="single"/>
          </w:rPr>
          <w:t>https://en.wikipedia.org/wiki/Aegis_system_equipped_vessels_%28ASEV%29</w:t>
        </w:r>
      </w:hyperlink>
      <w:r>
        <w:t xml:space="preserve"> - The Aegis System Equipped Vessels (ASEV) program is a Japanese initiative to develop advanced destroyers equipped with the Aegis Combat System. The program aims to enhance Japan's ballistic missile defense capabilities and address emerging threats. The Japanese Ministry of Defense allocated significant funding for the procurement of advanced components for the ASEV program in Fiscal Year 2023. In December 2023, Defense Minister Minoru Kihara announced approval for the funding to construct two new Aegis-equipped destroyers, with commissioning planned for 2027 and 2028. This decision followed the cancellation of two Aegis Ashore sites and reflects Japan's commitment to strengthening its naval defense capabilities.</w:t>
      </w:r>
      <w:r/>
    </w:p>
    <w:p>
      <w:pPr>
        <w:pStyle w:val="ListNumber"/>
        <w:spacing w:line="240" w:lineRule="auto"/>
        <w:ind w:left="720"/>
      </w:pPr>
      <w:r/>
      <w:hyperlink r:id="rId14">
        <w:r>
          <w:rPr>
            <w:color w:val="0000EE"/>
            <w:u w:val="single"/>
          </w:rPr>
          <w:t>https://news.usni.org/2023/12/20/japan-locks-in-funding-for-2-new-aegis-destroyers</w:t>
        </w:r>
      </w:hyperlink>
      <w:r>
        <w:t xml:space="preserve"> - Japan’s Defense Ministry has secured funding to build two new Aegis destroyers, known as the Aegis System Equipped Vessels (ASEV). The construction is planned to begin in Fiscal Year 2024 and Fiscal Year 2025, with commissioning in 2027 and 2028, respectively. The ASEVs are intended to replace the two canceled Aegis Ashore sites and are part of Japan's broader strategy to enhance its ballistic missile defense capabilities. The funding approval was announced by Defense Minister Minoru Kihara following discussions with Finance Minister Shunichi Suzuki.</w:t>
      </w:r>
      <w:r/>
    </w:p>
    <w:p>
      <w:pPr>
        <w:pStyle w:val="ListNumber"/>
        <w:spacing w:line="240" w:lineRule="auto"/>
        <w:ind w:left="720"/>
      </w:pPr>
      <w:r/>
      <w:hyperlink r:id="rId15">
        <w:r>
          <w:rPr>
            <w:color w:val="0000EE"/>
            <w:u w:val="single"/>
          </w:rPr>
          <w:t>https://www.navalnews.com/naval-news/2023/12/japan-approves-record-defense-budget-for-fiscal-year-2024/</w:t>
        </w:r>
      </w:hyperlink>
      <w:r>
        <w:t xml:space="preserve"> - Japan's Ministry of Defense has approved a record defense budget for Fiscal Year 2024, focusing on enhancing naval capabilities. The budget includes funding for the construction of a new replenishment ship, research on combat support multipurpose unmanned surface vehicles (USVs), development of unmanned amphibious vehicles, and trial operations of USVs. These initiatives aim to strengthen Japan's maritime defense capabilities and address emerging security challenges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lash247.com/japan-us-shipbuilding-revitalization-fund-under-discussion/" TargetMode="External"/><Relationship Id="rId10" Type="http://schemas.openxmlformats.org/officeDocument/2006/relationships/hyperlink" Target="https://news.usni.org/2023/09/01/japan-releases-53b-defense-budget-focused-on-shipbuilding-fighters" TargetMode="External"/><Relationship Id="rId11" Type="http://schemas.openxmlformats.org/officeDocument/2006/relationships/hyperlink" Target="https://www.ft.com/content/26d5e982-7886-47d9-9bed-6c0d7db523f6" TargetMode="External"/><Relationship Id="rId12" Type="http://schemas.openxmlformats.org/officeDocument/2006/relationships/hyperlink" Target="https://apnews.com/article/224ba95f7d24125c4684e1cd4be6c2e8" TargetMode="External"/><Relationship Id="rId13" Type="http://schemas.openxmlformats.org/officeDocument/2006/relationships/hyperlink" Target="https://en.wikipedia.org/wiki/Aegis_system_equipped_vessels_%28ASEV%29" TargetMode="External"/><Relationship Id="rId14" Type="http://schemas.openxmlformats.org/officeDocument/2006/relationships/hyperlink" Target="https://news.usni.org/2023/12/20/japan-locks-in-funding-for-2-new-aegis-destroyers" TargetMode="External"/><Relationship Id="rId15" Type="http://schemas.openxmlformats.org/officeDocument/2006/relationships/hyperlink" Target="https://www.navalnews.com/naval-news/2023/12/japan-approves-record-defense-budget-for-fiscal-year-20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