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Bipartisan Senate support revives GENIUS Act amid Bitcoin rally and 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May progresses, the cryptocurrency landscape has been anything but predictable, reflecting broader economic and political shifts in the United States. A focal point of recent developments has been the GENIUS Act, designed to establish a comprehensive regulatory framework for stablecoins. Following an initial setback in the Senate due to partisan disagreements, the bill has since regained momentum, passing a key procedural vote with bipartisan support. This turnaround underscores a growing urgency within Congress to integrate digital assets into the financial system, signalling a pivotal moment in the evolution of cryptocurrency regulations.</w:t>
      </w:r>
      <w:r/>
    </w:p>
    <w:p>
      <w:r/>
      <w:r>
        <w:t>However, the backdrop against which this legislative progress unfolds is one of increasing fiscal concern. Moody's recent downgrade of the U.S. credit rating has placed the Federal Reserve in a precarious position, complicating forthcoming decisions on interest rates. This downgrade has provoked a reassessment of Treasury bonds, with yields surging as investors adjust their expectations. The implications of these changes extend into the nascent cryptocurrency market, where Bitcoin, the largest digital asset, has recently surged to unprecedented heights. By midweek, Bitcoin reached a new all-time high of over $109,000, a remarkable leap from previous lows and indicative of robust market confidence.</w:t>
      </w:r>
      <w:r/>
    </w:p>
    <w:p>
      <w:r/>
      <w:r>
        <w:t>The political landscape further complicates this scenario, particularly with the introduction of the Stop TRUMP in Crypto Act, proposed by Representative Maxine Waters. This bill aims to bar high-ranking officials, including the President, from profiting from cryptocurrency transactions while in office. Waters and other Democrats have raised alarms over potential conflicts of interest following revelations that the Trump family is involved in a significant stablecoin investment deal. Critics argue that such entanglements undermine the integrity of legislative efforts designed to regulate the financial sector, drawing attention to the need for ethical standards in political office.</w:t>
      </w:r>
      <w:r/>
    </w:p>
    <w:p>
      <w:r/>
      <w:r>
        <w:t>In parallel to these legislative battles, U.S. states are taking their own steps towards cryptocurrency integration. Michigan has introduced a series of bills aimed at utilising digital assets in public finance, while Texas has made headway on establishing a state-run Bitcoin reserve. These actions highlight a growing recognition at the state level of the potential benefits of cryptocurrency as a monetary tool, even as wider federal regulations remain in flux.</w:t>
      </w:r>
      <w:r/>
    </w:p>
    <w:p>
      <w:r/>
      <w:r>
        <w:t>On the international front, President Trump's recent announcement of a sweeping 50% tariff on European goods has sent ripples through stock and cryptocurrency markets alike. Following this news, Bitcoin experienced a sharp drop, falling to around $108,000, demonstrating the asset's sensitivity to geopolitical developments. Such market volatility bears witness to the intertwining of global economics and digital currencies; as investors reassess their options amid uncertainties, alternative assets like Bitcoin often emerge as both a refuge and a risk.</w:t>
      </w:r>
      <w:r/>
    </w:p>
    <w:p>
      <w:r/>
      <w:r>
        <w:t>As the week closed with rising Treasury yields and new trade tensions, the interplay between cryptocurrency policy, political ethics, and market dynamics continues to evolve. The ongoing discourse surrounding the GENIUS Act exemplifies the broader complexities of integrating a burgeoning asset class within a historically rigid financial framework. With the stakes higher than ever, the outcome of these legislative efforts will undoubtedly shape the future of cryptocurrency regulation, influencing both market behaviour and governmental oversight for years to come.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https://www.bitcoinsensus.com/news/crypto-this-week-bitcoin-ath-u-s-tariffs-hit-europe-and-more/</w:t>
        </w:r>
      </w:hyperlink>
      <w:r>
        <w:t xml:space="preserve"> - Please view link - unable to able to access data</w:t>
      </w:r>
      <w:r/>
    </w:p>
    <w:p>
      <w:pPr>
        <w:pStyle w:val="ListNumber"/>
        <w:spacing w:line="240" w:lineRule="auto"/>
        <w:ind w:left="720"/>
      </w:pPr>
      <w:r/>
      <w:hyperlink r:id="rId10">
        <w:r>
          <w:rPr>
            <w:color w:val="0000EE"/>
            <w:u w:val="single"/>
          </w:rPr>
          <w:t>https://www.axios.com/2025/05/20/senate-bipartisan-vote-stablecoin-cryptocurrency-bill</w:t>
        </w:r>
      </w:hyperlink>
      <w:r>
        <w:t xml:space="preserve"> - The U.S. Senate, with bipartisan support, advanced a key procedural vote in favor of the GENIUS Act, a bill aimed at regulating stablecoin cryptocurrencies. This advancement marks progress for supporters of the GENIUS Act after earlier efforts were stalled due to partisan disagreements and ethical concerns connected to the Trump family's involvement in crypto ventures. A particularly controversial point has been the Trump family's recent $2 billion stablecoin deal with Abu Dhabi's sovereign wealth fund, which stirred Democratic opposition and disrupted prior bipartisan momentum. While the procedural hurdle has been cleared, Senate Majority Leader John Thune (R-S.D.) indicated that an expedited passage of the bill is unlikely in the immediate term.</w:t>
      </w:r>
      <w:r/>
    </w:p>
    <w:p>
      <w:pPr>
        <w:pStyle w:val="ListNumber"/>
        <w:spacing w:line="240" w:lineRule="auto"/>
        <w:ind w:left="720"/>
      </w:pPr>
      <w:r/>
      <w:hyperlink r:id="rId11">
        <w:r>
          <w:rPr>
            <w:color w:val="0000EE"/>
            <w:u w:val="single"/>
          </w:rPr>
          <w:t>https://www.reuters.com/world/middle-east/dollar-swoons-fiscal-worries-bitcoin-extends-record-rally-2025-05-22/</w:t>
        </w:r>
      </w:hyperlink>
      <w:r>
        <w:t xml:space="preserve"> - On May 22, 2025, the U.S. dollar fell to a two-week low against the yen amid escalating fiscal concerns and a weak 20-year Treasury bond auction. These developments compounded investor anxiety following Moody’s recent downgrade of the U.S. credit rating. President Donald Trump’s efforts to advance a major spending and tax-cut bill through Congress have met internal opposition among Republicans, with critics highlighting the proposal’s projected $3-$5 trillion increase in national debt. The lack of confidence in U.S. fiscal policy led investors to seek safer assets, pushing gold prices close to a two-week high of $3,325.79 and driving Bitcoin to a record high of $110,636.58. The dollar also weakened against other major currencies, with the euro and the Swiss franc both gaining. Reports that the U.S. urged South Korea to boost the won supported the Korean currency. Market sentiment reflects skepticism about the bill’s passage and broader concerns over U.S. monetary direction, with alternative assets outperforming the dollar amid the uncertainty.</w:t>
      </w:r>
      <w:r/>
    </w:p>
    <w:p>
      <w:pPr>
        <w:pStyle w:val="ListNumber"/>
        <w:spacing w:line="240" w:lineRule="auto"/>
        <w:ind w:left="720"/>
      </w:pPr>
      <w:r/>
      <w:hyperlink r:id="rId14">
        <w:r>
          <w:rPr>
            <w:color w:val="0000EE"/>
            <w:u w:val="single"/>
          </w:rPr>
          <w:t>https://apnews.com/article/2bdb8db9bfea9acc5d0f88a99759c855</w:t>
        </w:r>
      </w:hyperlink>
      <w:r>
        <w:t xml:space="preserve"> - Bitcoin has reached an all-time high, trading above $109,400, marking a significant increase from last month’s low of around $75,000. This surge aligns with substantial gains across the cryptocurrency market, including a 75% rise in President Donald Trump's official meme coins. Trump's upcoming dinner with major meme coin investors has attracted criticism from Democrats, who argue he’s leveraging his office for personal gain. The spike in bitcoin's price follows a major legislative win for the crypto industry: the U.S. Senate advanced a bill to establish a regulatory framework for stablecoins, highlighting growing bipartisan support. This move is seen as a significant endorsement of the cryptocurrency industry, which has become increasingly influential in politics, fueled by substantial campaign spending. President Trump, once skeptical of cryptocurrency, has become a prominent advocate. His administration has implemented a strategic bitcoin reserve for the U.S. and eased regulatory pressure by halting or dropping enforcement actions against major crypto firms.</w:t>
      </w:r>
      <w:r/>
    </w:p>
    <w:p>
      <w:pPr>
        <w:pStyle w:val="ListNumber"/>
        <w:spacing w:line="240" w:lineRule="auto"/>
        <w:ind w:left="720"/>
      </w:pPr>
      <w:r/>
      <w:hyperlink r:id="rId13">
        <w:r>
          <w:rPr>
            <w:color w:val="0000EE"/>
            <w:u w:val="single"/>
          </w:rPr>
          <w:t>https://www.reuters.com/sustainability/boards-policy-regulation/stablecoin-bill-fails-clear-key-hurdle-us-senate-2025-05-08/</w:t>
        </w:r>
      </w:hyperlink>
      <w:r>
        <w:t xml:space="preserve"> - The U.S. Senate failed to advance the GENIUS Act, legislation aimed at establishing a regulatory framework for stablecoins—cryptocurrencies pegged to the U.S. dollar. Despite strong support from the crypto industry, which spent over $119 million backing pro-crypto candidates in recent elections, the bill did not receive the 60 votes required to end debate and proceed. Only 49 senators supported the motion, with Republican Senators Josh Hawley and Rand Paul joining Democrats in opposition. Key sticking points include disagreements over foreign stablecoin oversight and anti-money-laundering measures. Democrats voiced heightened concerns following revelations that World Liberty Financial, a crypto firm linked to President Donald Trump, would use its stablecoin in a $2 billion deal with an Abu Dhabi investment firm for Binance. Senator Mark Warner, who helped advance the bill from committee, withdrew his support, citing unfinished legislative text. Senate Majority Leader John Thune criticized Democrats for blocking what he called a potential bipartisan achievement, reflecting the increasingly politicized landscape around crypto regulation.</w:t>
      </w:r>
      <w:r/>
    </w:p>
    <w:p>
      <w:pPr>
        <w:pStyle w:val="ListNumber"/>
        <w:spacing w:line="240" w:lineRule="auto"/>
        <w:ind w:left="720"/>
      </w:pPr>
      <w:r/>
      <w:hyperlink r:id="rId12">
        <w:r>
          <w:rPr>
            <w:color w:val="0000EE"/>
            <w:u w:val="single"/>
          </w:rPr>
          <w:t>https://www.time.com/7283210/congress-crypto-trump-democrats/</w:t>
        </w:r>
      </w:hyperlink>
      <w:r>
        <w:t xml:space="preserve"> - A political upheaval is unfolding in Washington over the GENIUS Act, a proposed stablecoin legislation initially expected to pass with bipartisan support due to strong pro-crypto momentum under President Donald Trump. However, several top Democrats, led by Rep. Maxine Waters and Sen. Elizabeth Warren, are now opposing it over concerns of presidential conflict of interest and national security. The dissent follows news that Trump’s family company, World Liberty Financial, launched a stablecoin and secured a $2 billion investment deal, raising fears about Trump financially benefiting from legislation he supports. Waters criticized Republicans for enabling potential corruption and called for laws banning public officials from owning crypto. Concurrently, Warren and others cite risks of terrorist financing and illicit activity, especially following a recent $1.5 billion North Korean crypto hack. They demand amendments enforcing anti-money laundering standards and sanctions compliance. With at least nine Democratic senators withdrawing support, the bill's passage is uncertain unless significant changes are made. While Republican sponsors remain optimistic, a compromise is crucial for advancing regulation and addressing bipartisan concerns. The vote is scheduled for Thursday, with high stakes for the future of cryptocurrency regulation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tcoinsensus.com/news/crypto-this-week-bitcoin-ath-u-s-tariffs-hit-europe-and-more/" TargetMode="External"/><Relationship Id="rId10" Type="http://schemas.openxmlformats.org/officeDocument/2006/relationships/hyperlink" Target="https://www.axios.com/2025/05/20/senate-bipartisan-vote-stablecoin-cryptocurrency-bill" TargetMode="External"/><Relationship Id="rId11" Type="http://schemas.openxmlformats.org/officeDocument/2006/relationships/hyperlink" Target="https://www.reuters.com/world/middle-east/dollar-swoons-fiscal-worries-bitcoin-extends-record-rally-2025-05-22/" TargetMode="External"/><Relationship Id="rId12" Type="http://schemas.openxmlformats.org/officeDocument/2006/relationships/hyperlink" Target="https://www.time.com/7283210/congress-crypto-trump-democrats/" TargetMode="External"/><Relationship Id="rId13" Type="http://schemas.openxmlformats.org/officeDocument/2006/relationships/hyperlink" Target="https://www.reuters.com/sustainability/boards-policy-regulation/stablecoin-bill-fails-clear-key-hurdle-us-senate-2025-05-08/" TargetMode="External"/><Relationship Id="rId14" Type="http://schemas.openxmlformats.org/officeDocument/2006/relationships/hyperlink" Target="https://apnews.com/article/2bdb8db9bfea9acc5d0f88a99759c85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