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Bank of Italy governor calls for European public bond to boost growth and defence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increasingly shaped by global economic challenges and geopolitical threats, the European Union finds itself at a critical juncture that demands a fresh approach to both financial and strategic cohesion. Fabio Panetta, the Governor of the Bank of Italy, has articulated a compelling vision for the future of Europe, advocating for the introduction of a common European public bond. This initiative seeks to stimulate economic growth and enhance competitiveness across the continent.</w:t>
      </w:r>
      <w:r/>
    </w:p>
    <w:p>
      <w:r/>
      <w:r>
        <w:t>Panetta's insights emerged during his final considerations, wherein he stressed the necessity of transcending nationalistic fiscal policies in favour of a collective strategy. He posits that an integrated capital market, underpinned by a common bond, could potentially unlock over €150 billion in additional annual investments. Such a move could yield an increase in GDP of 1.5%, a substantial return that may ultimately amount to a transformative impact of approximately €450 billion. This kind of financial leverage could be further amplified if directed toward high-tech projects, which are essential for Europe's future.</w:t>
      </w:r>
      <w:r/>
    </w:p>
    <w:p>
      <w:r/>
      <w:r>
        <w:t>The call for a unified economic framework reflects a deeper political and economic vision for the EU. Panetta suggests that merely relying on national budgets or private sector investment will not suffice for such significant undertakings. Instead, he urges for a European productivity pact aimed at mobilising public investment in critical areas such as security, energy, and research—while efficiently catalysing private capital flows.</w:t>
      </w:r>
      <w:r/>
    </w:p>
    <w:p>
      <w:r/>
      <w:r>
        <w:t>As Europe grapples with shifting geopolitical realities, particularly heightened military tensions due to Russian aggression, the need for a cohesive defence strategy becomes increasingly urgent. Alongside Panetta's financial proposals, discussions are also underway regarding collective military spending and joint defence projects among EU member states. The establishment of a €150 billion arms fund named the Security Action for Europe (SAFE) has recently been approved, highlighting a strategic shift towards collaborative EU borrowing for defense initiatives. Such measures aim to fortify European security while ensuring solidarity among member states.</w:t>
      </w:r>
      <w:r/>
    </w:p>
    <w:p>
      <w:r/>
      <w:r>
        <w:t>However, this move towards integration is not without its challenges. The prevalent reliance on national funds has sometimes exacerbated disparities between member countries, raising concerns about inequitable defence expenditures. Critics argue that without a unified approach underpinned by shared financial resources, the effectiveness and cohesion of Europe’s defence spending could be severely undermined.</w:t>
      </w:r>
      <w:r/>
    </w:p>
    <w:p>
      <w:r/>
      <w:r>
        <w:t>Compounding these geopolitical and economic challenges is the intensifying competition from emerging markets. Europe’s traditional manufacturing superiority is increasingly threatened by nations like China, which boast competitive advantages through integrated supply chains and technological innovation. Energy costs further complicate matters; at present, the cost of electricity in Europe is significantly higher than in both the United States and China, creating a substantial barrier to investment and competitiveness.</w:t>
      </w:r>
      <w:r/>
    </w:p>
    <w:p>
      <w:r/>
      <w:r>
        <w:t>Panetta emphasises the need for Europe to not only rejuvenate its economic landscape but also to strengthen its technological capabilities. Despite excelling in scientific research, European companies invest markedly less in research and development compared to their American counterparts. The consequence of this lag manifests in sectors such as artificial intelligence, where Europe’s patent output pales in comparison to that of the United States, underscoring the urgent need for coherent innovation strategies.</w:t>
      </w:r>
      <w:r/>
    </w:p>
    <w:p>
      <w:r/>
      <w:r>
        <w:t>To safeguard its future, Europe must address its problematic dependency on foreign markets. As Panetta noted, reliance on imported fossil fuels exposes Europe to vulnerabilities, particularly in energy security. And, while the Eurozone displayed a modest economic rebound in early 2024, the overall trajectory remains precarious, characterised by slow growth and external economic pressures that could threaten stability.</w:t>
      </w:r>
      <w:r/>
    </w:p>
    <w:p>
      <w:r/>
      <w:r>
        <w:t>Ultimately, reconciling ambitions for a robust economy with pressing social needs remains paramount. Panetta argues that the transition toward a decarbonised economy cannot come at the expense of industrial viability or social equity. As Europe navigates this complex terrain, the proposed European public bond, alongside targeted investments in defence and technology, could serve as the cornerstone for a revitalised EU—one that is equipped not only to survive but to thrive in an increasingly competitive global arena.</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1-2: </w:t>
      </w:r>
      <w:hyperlink r:id="rId9">
        <w:r>
          <w:rPr>
            <w:color w:val="0000EE"/>
            <w:u w:val="single"/>
          </w:rPr>
          <w:t>[1]</w:t>
        </w:r>
      </w:hyperlink>
      <w:r>
        <w:t xml:space="preserve">, </w:t>
      </w:r>
      <w:hyperlink r:id="rId9">
        <w:r>
          <w:rPr>
            <w:color w:val="0000EE"/>
            <w:u w:val="single"/>
          </w:rPr>
          <w:t>[2]</w:t>
        </w:r>
      </w:hyperlink>
      <w:r/>
    </w:p>
    <w:p>
      <w:pPr>
        <w:pStyle w:val="ListNumber"/>
        <w:spacing w:line="240" w:lineRule="auto"/>
        <w:ind w:left="720"/>
      </w:pPr>
      <w:r/>
      <w:r>
        <w:t xml:space="preserve">Paragraph 3: </w:t>
      </w:r>
      <w:hyperlink r:id="rId9">
        <w:r>
          <w:rPr>
            <w:color w:val="0000EE"/>
            <w:u w:val="single"/>
          </w:rPr>
          <w:t>[1]</w:t>
        </w:r>
      </w:hyperlink>
      <w:r/>
    </w:p>
    <w:p>
      <w:pPr>
        <w:pStyle w:val="ListNumber"/>
        <w:spacing w:line="240" w:lineRule="auto"/>
        <w:ind w:left="720"/>
      </w:pPr>
      <w:r/>
      <w:r>
        <w:t xml:space="preserve">Paragraphs 4-5: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p>
    <w:p>
      <w:pPr>
        <w:pStyle w:val="ListNumber"/>
        <w:spacing w:line="240" w:lineRule="auto"/>
        <w:ind w:left="720"/>
      </w:pPr>
      <w:r/>
      <w:r>
        <w:t xml:space="preserve">Paragraph 6: </w:t>
      </w:r>
      <w:hyperlink r:id="rId9">
        <w:r>
          <w:rPr>
            <w:color w:val="0000EE"/>
            <w:u w:val="single"/>
          </w:rPr>
          <w:t>[1]</w:t>
        </w:r>
      </w:hyperlink>
      <w:r>
        <w:t xml:space="preserve">, </w:t>
      </w:r>
      <w:hyperlink r:id="rId13">
        <w:r>
          <w:rPr>
            <w:color w:val="0000EE"/>
            <w:u w:val="single"/>
          </w:rPr>
          <w:t>[6]</w:t>
        </w:r>
      </w:hyperlink>
      <w:r/>
    </w:p>
    <w:p>
      <w:pPr>
        <w:pStyle w:val="ListNumber"/>
        <w:spacing w:line="240" w:lineRule="auto"/>
        <w:ind w:left="720"/>
      </w:pPr>
      <w:r/>
      <w:r>
        <w:t xml:space="preserve">Paragraphs 7-8: </w:t>
      </w:r>
      <w:hyperlink r:id="rId9">
        <w:r>
          <w:rPr>
            <w:color w:val="0000EE"/>
            <w:u w:val="single"/>
          </w:rPr>
          <w:t>[1]</w:t>
        </w:r>
      </w:hyperlink>
      <w:r>
        <w:t xml:space="preserve">, </w:t>
      </w:r>
      <w:hyperlink r:id="rId13">
        <w:r>
          <w:rPr>
            <w:color w:val="0000EE"/>
            <w:u w:val="single"/>
          </w:rPr>
          <w:t>[6]</w:t>
        </w:r>
      </w:hyperlink>
      <w:r/>
    </w:p>
    <w:p>
      <w:pPr>
        <w:pStyle w:val="ListNumber"/>
        <w:spacing w:line="240" w:lineRule="auto"/>
        <w:ind w:left="720"/>
      </w:pPr>
      <w:r/>
      <w:r>
        <w:t xml:space="preserve">Paragraphs 9-11: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https://www.ilgiornale.it/news/politica-economica/eurobond-rilanciare-l-europa-150-miliardi-investimenti-e-450-2487210.html</w:t>
        </w:r>
      </w:hyperlink>
      <w:r>
        <w:t xml:space="preserve"> - Please view link - unable to able to access data</w:t>
      </w:r>
      <w:r/>
    </w:p>
    <w:p>
      <w:pPr>
        <w:pStyle w:val="ListNumber"/>
        <w:spacing w:line="240" w:lineRule="auto"/>
        <w:ind w:left="720"/>
      </w:pPr>
      <w:r/>
      <w:hyperlink r:id="rId9">
        <w:r>
          <w:rPr>
            <w:color w:val="0000EE"/>
            <w:u w:val="single"/>
          </w:rPr>
          <w:t>https://www.ilgiornale.it/news/politica-economica/eurobond-rilanciare-l-europa-150-miliardi-investimenti-e-450-2487210.html</w:t>
        </w:r>
      </w:hyperlink>
      <w:r>
        <w:t xml:space="preserve"> - Fabio Panetta, Governor of the Bank of Italy, advocates for the introduction of a European public bond to stimulate economic growth and competitiveness. He suggests that an integrated capital market with a common European bond could reduce financing costs for businesses, potentially activating an additional €150 billion in annual investments and increasing GDP by 1.5%. This approach aims to address the need for common tools and a true capital market in the European Union.</w:t>
      </w:r>
      <w:r/>
    </w:p>
    <w:p>
      <w:pPr>
        <w:pStyle w:val="ListNumber"/>
        <w:spacing w:line="240" w:lineRule="auto"/>
        <w:ind w:left="720"/>
      </w:pPr>
      <w:r/>
      <w:hyperlink r:id="rId10">
        <w:r>
          <w:rPr>
            <w:color w:val="0000EE"/>
            <w:u w:val="single"/>
          </w:rPr>
          <w:t>https://www.reuters.com/business/aerospace-defense/eu-ministers-approve-new-150-bln-euro-arms-fund-2025-05-27/</w:t>
        </w:r>
      </w:hyperlink>
      <w:r>
        <w:t xml:space="preserve"> - On May 27, 2025, European Union ministers approved the establishment of a €150 billion arms fund named the Security Action for Europe (SAFE). This initiative aims to bolster European defense capabilities amid concerns about potential Russian aggression and diminishing U.S. security assurances. The fund enables joint EU borrowing to provide loans for collaborative defense projects, reflecting a strategic push to strengthen EU defense.</w:t>
      </w:r>
      <w:r/>
    </w:p>
    <w:p>
      <w:pPr>
        <w:pStyle w:val="ListNumber"/>
        <w:spacing w:line="240" w:lineRule="auto"/>
        <w:ind w:left="720"/>
      </w:pPr>
      <w:r/>
      <w:hyperlink r:id="rId11">
        <w:r>
          <w:rPr>
            <w:color w:val="0000EE"/>
            <w:u w:val="single"/>
          </w:rPr>
          <w:t>https://www.reuters.com/business/aerospace-defense/eu-proposes-joint-defence-push-amid-russia-fears-us-worries-2025-03-19/</w:t>
        </w:r>
      </w:hyperlink>
      <w:r>
        <w:t xml:space="preserve"> - The European Union is proposing a significant increase in military spending, collaboration on joint defense projects, and the purchase of more European arms. This initiative seeks to bolster Europe's defense capabilities by 2030 in light of concerns over Russia's military aggression and uncertainty about continued U.S. protection. The plan includes addressing capability gaps in areas like missile defense, drones, and cyber warfare.</w:t>
      </w:r>
      <w:r/>
    </w:p>
    <w:p>
      <w:pPr>
        <w:pStyle w:val="ListNumber"/>
        <w:spacing w:line="240" w:lineRule="auto"/>
        <w:ind w:left="720"/>
      </w:pPr>
      <w:r/>
      <w:hyperlink r:id="rId12">
        <w:r>
          <w:rPr>
            <w:color w:val="0000EE"/>
            <w:u w:val="single"/>
          </w:rPr>
          <w:t>https://www.ft.com/content/169816b5-39e9-4f05-ae84-43ef8e277c76</w:t>
        </w:r>
      </w:hyperlink>
      <w:r>
        <w:t xml:space="preserve"> - European Union countries are finalizing a plan to establish a €500 billion joint defense fund to finance common defense projects and arms procurement. This move is partly in response to potential U.S. disengagement and aims to strengthen Europe's defense capabilities, ensure support for Ukraine, and prepare for potential security challenges. The fund would be open to non-EU states like the UK and Norway.</w:t>
      </w:r>
      <w:r/>
    </w:p>
    <w:p>
      <w:pPr>
        <w:pStyle w:val="ListNumber"/>
        <w:spacing w:line="240" w:lineRule="auto"/>
        <w:ind w:left="720"/>
      </w:pPr>
      <w:r/>
      <w:hyperlink r:id="rId13">
        <w:r>
          <w:rPr>
            <w:color w:val="0000EE"/>
            <w:u w:val="single"/>
          </w:rPr>
          <w:t>https://www.ft.com/content/b7c7e0f2-00be-4b04-b6b4-098ed2985b8d</w:t>
        </w:r>
      </w:hyperlink>
      <w:r>
        <w:t xml:space="preserve"> - European defense and security have become top priorities for policymakers. Despite progress, EU leaders assert that more is needed to enhance European defense capabilities, aiming for a 'true European defense union.' Europe's urgency stems from its current inability to independently defend itself, long reliant on U.S. support. Legal constraints and a lack of coordination among member states complicate an EU-led defense effort.</w:t>
      </w:r>
      <w:r/>
    </w:p>
    <w:p>
      <w:pPr>
        <w:pStyle w:val="ListNumber"/>
        <w:spacing w:line="240" w:lineRule="auto"/>
        <w:ind w:left="720"/>
      </w:pPr>
      <w:r/>
      <w:hyperlink r:id="rId14">
        <w:r>
          <w:rPr>
            <w:color w:val="0000EE"/>
            <w:u w:val="single"/>
          </w:rPr>
          <w:t>https://www.eunews.it/en/2024/03/05/commission-reveals-first-eu-defence-strategy-joint-procurement-and-1-5-billion-from-the-budget/</w:t>
        </w:r>
      </w:hyperlink>
      <w:r>
        <w:t xml:space="preserve"> - The European Commission has unveiled its first EU defense strategy, focusing on joint procurement and mobilizing €1.5 billion from the EU budget over the period 2025-2027. The strategy aims to address the Union's most urgent and critical defense capability gaps by supporting member states in procurement, increasing production capacity, and establishing a Fund for the acceleration of the transformation of defense supply chains (FAST).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giornale.it/news/politica-economica/eurobond-rilanciare-l-europa-150-miliardi-investimenti-e-450-2487210.html" TargetMode="External"/><Relationship Id="rId10" Type="http://schemas.openxmlformats.org/officeDocument/2006/relationships/hyperlink" Target="https://www.reuters.com/business/aerospace-defense/eu-ministers-approve-new-150-bln-euro-arms-fund-2025-05-27/" TargetMode="External"/><Relationship Id="rId11" Type="http://schemas.openxmlformats.org/officeDocument/2006/relationships/hyperlink" Target="https://www.reuters.com/business/aerospace-defense/eu-proposes-joint-defence-push-amid-russia-fears-us-worries-2025-03-19/" TargetMode="External"/><Relationship Id="rId12" Type="http://schemas.openxmlformats.org/officeDocument/2006/relationships/hyperlink" Target="https://www.ft.com/content/169816b5-39e9-4f05-ae84-43ef8e277c76" TargetMode="External"/><Relationship Id="rId13" Type="http://schemas.openxmlformats.org/officeDocument/2006/relationships/hyperlink" Target="https://www.ft.com/content/b7c7e0f2-00be-4b04-b6b4-098ed2985b8d" TargetMode="External"/><Relationship Id="rId14" Type="http://schemas.openxmlformats.org/officeDocument/2006/relationships/hyperlink" Target="https://www.eunews.it/en/2024/03/05/commission-reveals-first-eu-defence-strategy-joint-procurement-and-1-5-billion-from-the-budge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