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dollar set for revival with GENIUS Act boosting stablecoin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 dollar is poised for a significant revival within global financial markets, bolstered by the recent legislative advancements surrounding stablecoins. The Senate's passage of the GENIUS Act—an acronym for Guiding and Establishing National Innovation for US Stablecoins—is expected to catalyse a transformative phase in the digitised use of the dollar, potentially unlocking trillions in demand for US Treasuries. This move could enhance the dollar's privileged status in the growing $200 billion stablecoin market, where approximately 98% of stablecoins are aligned with the greenback, signifying the currency's entrenched position in the emerging digital economy.</w:t>
      </w:r>
      <w:r/>
    </w:p>
    <w:p>
      <w:r/>
      <w:r>
        <w:t>The GENIUS Act sets forth a comprehensive regulatory framework for payment stablecoins, defining them as digital assets intended for transactions or settlements. The legislation's aim is to protect stablecoin holders and bolster consumer confidence by ensuring 100% reserve backing with US dollars or short-term Treasuries. It mandates that issuers disclose the composition of their reserves publicly and undergo annual audits if their market capitalisation exceeds $50 billion. Such regulatory measures are anticipated to attract institutional participants and foster broader acceptance of stablecoin technologies across global financial systems.</w:t>
      </w:r>
      <w:r/>
    </w:p>
    <w:p>
      <w:r/>
      <w:r>
        <w:t>Stablecoins offer unique advantages such as facilitating faster, more economical, and borderless payments, catering to the growing needs of consumers and businesses alike. With annual transaction volumes already exceeding $6 trillion, the potential for growth in dollar-backed reserves is immense. Notably, major US financial institutions, including JPMorgan Chase, Bank of America, and Citigroup, are exploring the development of a bank-operated stablecoin, designed to work within established financial frameworks like Zelle and The Clearing House. This initiative indicates a strategic shift among traditional banks, aiming to rival the innovative solutions provided by fintech-backed stablecoin issuers.</w:t>
      </w:r>
      <w:r/>
    </w:p>
    <w:p>
      <w:r/>
      <w:r>
        <w:t>However, the path ahead is not without its challenges. While regulatory clarity through the GENIUS Act addresses long-standing uncertainties surrounding stablecoins, governance and operational hurdles remain. Each bank involved in the proposed stablecoin must align its existing systems with a unified regulatory approach, which is critical for successful implementation.</w:t>
      </w:r>
      <w:r/>
    </w:p>
    <w:p>
      <w:r/>
      <w:r>
        <w:t>Moreover, the global context presents additional layers of complexity as countries navigate their own digital currency strategies. With the US taking a proactive stance, its first-mover advantage may solidify the dollar's position in shaping the future of global finance. Policymakers are aware that without robust regulatory frameworks, the US risks ceding ground to other countries like China, which is pushing forward with its own digital yuan.</w:t>
      </w:r>
      <w:r/>
    </w:p>
    <w:p>
      <w:r/>
      <w:r>
        <w:t>Despite the anticipated benefits, there is a wider discourse about the implications of such legislation. The GENIUS Act prohibits algorithmic stablecoins—those that rely on self-referential digital assets—aiming to prevent systemic failures similar to the collapse of Terra/Luna. As the US seeks to maintain leadership in this rapidly evolving landscape, the regulatory response will need to adapt swiftly to counter emerging challenges posed by both domestic and international competitors.</w:t>
      </w:r>
      <w:r/>
    </w:p>
    <w:p>
      <w:r/>
      <w:r>
        <w:t>In summary, the enactment of the GENIUS Act not only affirms the US dollar’s dominance but also paves the way for a future where stablecoins could redefine transactional paradigms across the globe. The effectiveness of this legislative framework, coupled with the agility of financial institutions to embrace change, will ultimately determine the dollar's enduring relevance in a digital age.</w:t>
      </w:r>
      <w:r/>
    </w:p>
    <w:p>
      <w:pPr>
        <w:pBdr>
          <w:bottom w:val="single" w:sz="6" w:space="1" w:color="auto"/>
        </w:pBdr>
      </w:pPr>
      <w:r/>
    </w:p>
    <w:p>
      <w:pPr>
        <w:pStyle w:val="Heading3"/>
      </w:pPr>
      <w:r>
        <w:t>Reference Map</w:t>
      </w:r>
      <w:r/>
      <w:r/>
    </w:p>
    <w:p>
      <w:pPr>
        <w:pStyle w:val="ListBullet"/>
        <w:spacing w:line="240" w:lineRule="auto"/>
        <w:ind w:left="720"/>
      </w:pPr>
      <w:r/>
      <w:r>
        <w:t>The GENIUS Act and its implications for stablecoins</w:t>
      </w:r>
      <w:r/>
    </w:p>
    <w:p>
      <w:pPr>
        <w:pStyle w:val="ListBullet"/>
        <w:spacing w:line="240" w:lineRule="auto"/>
        <w:ind w:left="720"/>
      </w:pPr>
      <w:r/>
      <w:r>
        <w:t>The structure and purpose of stablecoin regulation</w:t>
      </w:r>
      <w:r/>
    </w:p>
    <w:p>
      <w:pPr>
        <w:pStyle w:val="ListBullet"/>
        <w:spacing w:line="240" w:lineRule="auto"/>
        <w:ind w:left="720"/>
      </w:pPr>
      <w:r/>
      <w:r>
        <w:t>The broader competitive landscape in digital currencies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https://bfsi.economictimes.indiatimes.com/articles/us-dollar-dominance-reinforced-by-stablecoin-legislation/121554753</w:t>
        </w:r>
      </w:hyperlink>
      <w:r>
        <w:t xml:space="preserve"> - Please view link - unable to able to access data</w:t>
      </w:r>
      <w:r/>
    </w:p>
    <w:p>
      <w:pPr>
        <w:pStyle w:val="ListNumber"/>
        <w:spacing w:line="240" w:lineRule="auto"/>
        <w:ind w:left="720"/>
      </w:pPr>
      <w:r/>
      <w:hyperlink r:id="rId11">
        <w:r>
          <w:rPr>
            <w:color w:val="0000EE"/>
            <w:u w:val="single"/>
          </w:rPr>
          <w:t>https://www.banking.senate.gov/newsroom/majority/fact-sheet-the-genius-act-protects-consumers</w:t>
        </w:r>
      </w:hyperlink>
      <w:r>
        <w:t xml:space="preserve"> - The GENIUS Act establishes federal safeguards to protect stablecoin holders and enhance consumer confidence in the permitted payment stablecoin market. It requires 100% reserve backing with U.S. dollars and short-term Treasuries, mandates monthly public disclosure of reserve composition, and annual audited financial statements for issuers with more than $50 billion in market capitalization. The Act also sets strict marketing standards, prohibiting misleading representations about government backing or insurance status of payment stablecoins, and ensures that a payment stablecoin cannot be marketed as legal tender or guaranteed by the U.S. government unless compliant with the Act's provisions.</w:t>
      </w:r>
      <w:r/>
    </w:p>
    <w:p>
      <w:pPr>
        <w:pStyle w:val="ListNumber"/>
        <w:spacing w:line="240" w:lineRule="auto"/>
        <w:ind w:left="720"/>
      </w:pPr>
      <w:r/>
      <w:hyperlink r:id="rId12">
        <w:r>
          <w:rPr>
            <w:color w:val="0000EE"/>
            <w:u w:val="single"/>
          </w:rPr>
          <w:t>https://cointelegraph.com/news/us-stablecoin-bill-regulation-dollar-dominance</w:t>
        </w:r>
      </w:hyperlink>
      <w:r>
        <w:t xml:space="preserve"> - U.S. Representatives French Hill and Bryan Steil have released a discussion draft for a bill that would establish a regulatory framework for dollar-pegged payment stablecoins in the United States. The legislation would impose a two-year moratorium on issuing an 'endogenously collateralized stablecoin,' meaning issuers would be prohibited from creating stablecoins backed by self-issued digital assets. In addition, it would require the US Treasury Department to facilitate a study on stablecoins. The release of the draft bill follows confirmation from the Trump administration that it plans to regulate and bring stablecoins onshore. President Donald Trump’s Crypto Czar David Sacks said stablecoins could 'extend the dollar's dominance internationally.'</w:t>
      </w:r>
      <w:r/>
    </w:p>
    <w:p>
      <w:pPr>
        <w:pStyle w:val="ListNumber"/>
        <w:spacing w:line="240" w:lineRule="auto"/>
        <w:ind w:left="720"/>
      </w:pPr>
      <w:r/>
      <w:hyperlink r:id="rId13">
        <w:r>
          <w:rPr>
            <w:color w:val="0000EE"/>
            <w:u w:val="single"/>
          </w:rPr>
          <w:t>https://www.forbes.com/sites/tonyaevans/2025/02/17/what-the-newest-crypto-bills-in-congress-mean-for-stablecoins/</w:t>
        </w:r>
      </w:hyperlink>
      <w:r>
        <w:t xml:space="preserve"> - The GENIUS Act is structured to provide two regulatory paths: Large issuers with over $10 billion in market capitalization would be regulated by the Federal Reserve and the Office of the Comptroller of the Currency, while smaller issuers could opt for state-level regulation with limited federal oversight. It mandates strict 1-to-1 reserves, ensuring that each digital dollar is redeemable on demand. The Act also prohibits algorithmic stablecoins, explicitly banning self-referential, unbacked stablecoins to prevent a repeat of the Terra/Luna collapse. Additionally, the bill sponsors have consistently framed stablecoin regulation as an economic and geopolitical imperative, arguing that without clear rules, the U.S. risks losing ground to China’s digital yuan and the European Union’s comprehensive crypto framework.</w:t>
      </w:r>
      <w:r/>
    </w:p>
    <w:p>
      <w:pPr>
        <w:pStyle w:val="ListNumber"/>
        <w:spacing w:line="240" w:lineRule="auto"/>
        <w:ind w:left="720"/>
      </w:pPr>
      <w:r/>
      <w:hyperlink r:id="rId14">
        <w:r>
          <w:rPr>
            <w:color w:val="0000EE"/>
            <w:u w:val="single"/>
          </w:rPr>
          <w:t>https://www.banking.senate.gov/newsroom/majority/scott-hagerty-lummis-gillibrand-introduce-legislation-to-establish-a-stablecoin-regulatory-framework</w:t>
        </w:r>
      </w:hyperlink>
      <w:r>
        <w:t xml:space="preserve"> - U.S. Senator Kirsten Gillibrand, together with Senators Bill Hagerty, Tim Scott, and Cynthia Lummis, introduced the Guiding and Establishing National Innovation for U.S. Stablecoins (GENIUS) Act, legislation to establish a clear regulatory framework for payment stablecoins. The Act aims to protect consumers by requiring stablecoin issuers to maintain one-to-one reserves, prohibiting algorithmic stablecoins, and requiring issuers to comply with U.S. anti-money-laundering and sanctions rules. It also seeks to empower responsible innovation, maintain U.S. leadership in digital assets and blockchain technology, and keep crypto companies and jobs onshore.</w:t>
      </w:r>
      <w:r/>
    </w:p>
    <w:p>
      <w:pPr>
        <w:pStyle w:val="ListNumber"/>
        <w:spacing w:line="240" w:lineRule="auto"/>
        <w:ind w:left="720"/>
      </w:pPr>
      <w:r/>
      <w:hyperlink r:id="rId15">
        <w:r>
          <w:rPr>
            <w:color w:val="0000EE"/>
            <w:u w:val="single"/>
          </w:rPr>
          <w:t>https://cointelegraph.com/news/fed-s-waller-says-he-s-supportive-of-stablecoins</w:t>
        </w:r>
      </w:hyperlink>
      <w:r>
        <w:t xml:space="preserve"> - An October Chainalysis report revealed that the US is lagging in stablecoin adoption, with the market share of stablecoin transactions on US-regulated exchanges dropping below 40% in 2024, while transactions on offshore exchanges rose to 60%. It comes as US Senator Bill Hagerty introduced the GENIUS stablecoin bill to create a regulatory framework for high market cap US-pegged crypto tokens on Feb. 4. The legislation proposes that stablecoins be defined as digital assets pegged to the US dollar. Federal Reserve regulations will govern issuers with tokens above $10 billion in market cap, while the states will regulate issuers below that threshold.</w:t>
      </w:r>
      <w:r/>
    </w:p>
    <w:p>
      <w:pPr>
        <w:pStyle w:val="ListNumber"/>
        <w:spacing w:line="240" w:lineRule="auto"/>
        <w:ind w:left="720"/>
      </w:pPr>
      <w:r/>
      <w:hyperlink r:id="rId16">
        <w:r>
          <w:rPr>
            <w:color w:val="0000EE"/>
            <w:u w:val="single"/>
          </w:rPr>
          <w:t>https://www.forbes.com/sites/digital-assets/2023/10/13/stablecoins-promote-dollar-dominance-and-us-interests/</w:t>
        </w:r>
      </w:hyperlink>
      <w:r>
        <w:t xml:space="preserve"> - Digital assets, decentralized finance, NFTs and all things blockchain &amp; fintech. The Biden administration is calling on Congress to pass legislation that would strengthen government regulation of stablecoins, a form of cryptocurrency that has soared in popularity in the past year. In a 22-page report issued Monday, Nov. 1, 2021, the Treasury Department and several other regulators said the legislation should require that stablecoin issuers become banks, which would potentially subject them to a wide range of rules, including those requiring that banks hold sufficient cash reserves and implement measures to prevent money laundering and other illicit activities. Stablecoins have the potential to enable 1.4 billion Chinese, for instance, to access dollars. It’s worth noting that Vietnam, Pakistan, Russia and China all rank among the top 10 in terms of crypto adoption. Coingecko data shows 98% US dollar dominance in the stablecoin market - even more than the foreign exchange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fsi.economictimes.indiatimes.com/articles/us-dollar-dominance-reinforced-by-stablecoin-legislation/121554753" TargetMode="External"/><Relationship Id="rId11" Type="http://schemas.openxmlformats.org/officeDocument/2006/relationships/hyperlink" Target="https://www.banking.senate.gov/newsroom/majority/fact-sheet-the-genius-act-protects-consumers" TargetMode="External"/><Relationship Id="rId12" Type="http://schemas.openxmlformats.org/officeDocument/2006/relationships/hyperlink" Target="https://cointelegraph.com/news/us-stablecoin-bill-regulation-dollar-dominance" TargetMode="External"/><Relationship Id="rId13" Type="http://schemas.openxmlformats.org/officeDocument/2006/relationships/hyperlink" Target="https://www.forbes.com/sites/tonyaevans/2025/02/17/what-the-newest-crypto-bills-in-congress-mean-for-stablecoins/" TargetMode="External"/><Relationship Id="rId14" Type="http://schemas.openxmlformats.org/officeDocument/2006/relationships/hyperlink" Target="https://www.banking.senate.gov/newsroom/majority/scott-hagerty-lummis-gillibrand-introduce-legislation-to-establish-a-stablecoin-regulatory-framework" TargetMode="External"/><Relationship Id="rId15" Type="http://schemas.openxmlformats.org/officeDocument/2006/relationships/hyperlink" Target="https://cointelegraph.com/news/fed-s-waller-says-he-s-supportive-of-stablecoins" TargetMode="External"/><Relationship Id="rId16" Type="http://schemas.openxmlformats.org/officeDocument/2006/relationships/hyperlink" Target="https://www.forbes.com/sites/digital-assets/2023/10/13/stablecoins-promote-dollar-dominance-and-us-inter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