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appoints chief AI officer amid global race for sovereign AI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geopolitical contest for AI dominance has emerged as a defining aspect of 21st-century global power, intricately tied to national security and economic sovereignty. The unprecedented strategic importance of artificial intelligence reflects a new kind of battleground where countries lacking AI sovereignty are effectively vulnerable without the protective assurances akin to a “nuclear umbrella.” This dynamic was underscored by the recent appointment of technology expert Ha Jung-woo as South Korea’s chief AI officer, a move signalling the country’s commitment to building an independent AI infrastructure by integrating cloud, chip, reasoning, and generative AI expertise at the highest levels of government.</w:t>
      </w:r>
      <w:r/>
    </w:p>
    <w:p>
      <w:r/>
      <w:r>
        <w:t>Interviewed at Deloitte Anjin’s Seoul headquarters, Kristin Ahn, Deloitte’s Global NVIDIA Alliance Leader, articulated the urgency with which nations and corporations alike are pursuing AI sovereignty. Governments worldwide are racing to establish private cloud AI “factories,” with some investing billions to secure in-house GPU-based computing infrastructure essential for next-generation Agentic AI—AI capable of complex reasoning and autonomous action that demands computational power exponentially beyond traditional AI systems. Deloitte has pioneered delivering AI factories as a service, encompassing chips, storage, and network configurations, recognising that legacy CPU-centric data centres cannot handle these new demands, often requiring specialized liquid cooling systems for GPU servers weighing over a ton.</w:t>
      </w:r>
      <w:r/>
    </w:p>
    <w:p>
      <w:r/>
      <w:r>
        <w:t>The rising importance of sovereign AI infrastructure is not confined to the private sector but is increasingly viewed as a strategic imperative at the government level. Countries such as France, Japan, Saudi Arabia, and Qatar have announced significant funding for private cloud and independent AI ecosystems, motivated by concerns over data security and technological self-reliance. This is especially pertinent given the domination of current cloud infrastructures by U.S.-based companies. The ambition is to avoid handing over critical data and AI computations to foreign entities, which amounts to an issue as consequential as nuclear deterrence.</w:t>
      </w:r>
      <w:r/>
    </w:p>
    <w:p>
      <w:r/>
      <w:r>
        <w:t>Globally, certain industries have advanced AI adoption markedly. The automotive sector, led by firms like Tesla and BMW, exemplifies the intersection of AI and robotics through applications such as autonomous driving and manufacturing optimisation via digital twins. Financial services leverage AI to scrutinise vast transactional datasets for fraud detection and cybersecurity, heavily reliant on NVIDIA’s GPU technology for high-performance computing. Meanwhile, sectors like energy and telecommunications, while traditionally slower to embrace AI, are now accelerating integration to modernize infrastructure and service delivery.</w:t>
      </w:r>
      <w:r/>
    </w:p>
    <w:p>
      <w:r/>
      <w:r>
        <w:t>Deloitte’s partnership with NVIDIA, which began five years ago, epitomises the deep collaboration necessary to tackle this AI epoch. Deloitte was the first global system integrator to build an internal GPU-based environment for innovation and training, producing solutions such as interactive avatars, logistics optimisation, and drug discovery applications powered by NVIDIA’s advanced SDKs. Their AI platform, Zora AI—named after the Slavic goddess of dawn—highlights the capabilities of Agentic AI and has already found practical application within Deloitte’s own finance operations and external clients like Hewlett Packard Enterprise.</w:t>
      </w:r>
      <w:r/>
    </w:p>
    <w:p>
      <w:r/>
      <w:r>
        <w:t>This technological evolution coincides with a broader shift in the AI landscape, where industry leaders and governments are grappling with the challenges and opportunities of AI’s global influence. Nvidia’s CEO Jensen Huang described AI as “the greatest equalizer,” aiming to democratize access through large infrastructure projects across Europe, partnering with leading companies including automotive giants BMW and Mercedes-Benz. These efforts align with Europe’s ambition to carve out a robust AI presence, though challenges remain in securing rapid investment and navigating complex geopolitical competition.</w:t>
      </w:r>
      <w:r/>
    </w:p>
    <w:p>
      <w:r/>
      <w:r>
        <w:t>In the United States, AI development is tightly intertwined with national security and economic strategy. High-profile testimonies by OpenAI’s CEO and other industry figures before U.S. Senate committees underline bipartisan urgency to maintain technological leadership amid intensifying competition, particularly with China. Export restrictions on AI chips, efforts to address AI’s energy consumption, and debates on regulatory frameworks reflect the delicate balance between fostering innovation and safeguarding strategic advantage. Recent discussions reveal a pivot away from heavy regulation toward enabling unfettered AI advancement to sustain U.S. supremacy, despite concerns about rising competition from China’s more cost-effective AI models.</w:t>
      </w:r>
      <w:r/>
    </w:p>
    <w:p>
      <w:r/>
      <w:r>
        <w:t>Yet, the competitive landscape carries distinct risks. France’s competition authority highlights concerns over market concentration, warning that major players like Google, Microsoft, Meta, and Amazon dominate the AI sector from the outset, potentially stifling innovation and fairness. Advocates for open systems and transparency seek to prevent “walled garden” effects where dominant firms could limit access or impose unfair terms, ensuring a more level playing field within the AI ecosystem.</w:t>
      </w:r>
      <w:r/>
    </w:p>
    <w:p>
      <w:r/>
      <w:r>
        <w:t>The AI revolution also extends beyond practical and geopolitical realms into profound scientific frontiers. Google DeepMind CEO Demis Hassabis, a recent Nobel Prize winner for his work with protein folding AI AlphaFold, envisions the arrival of Artificial General Intelligence (AGI) within five to ten years. AGI promises transformative potential to address global crises, from disease to climate change, but also raises daunting ethical and governance challenges. Its military applications and societal impacts reinforce calls for international cooperation and robust oversight to balance innovation with responsibility.</w:t>
      </w:r>
      <w:r/>
    </w:p>
    <w:p>
      <w:r/>
      <w:r>
        <w:t>In sum, AI is no longer merely a technological challenge but a core axis of global power, economic strategy, and national security. Countries and corporations are aggressively pursuing sovereignty through private AI infrastructures, while industry leaders form strategic alliances to harness cutting-edge tech. The evolving AI ecosystem demands a nuanced approach—balancing rapid innovation, fair competition, ethical considerations, and geopolitical strategy—to navigate the complex terrain of AI hegemony in the coming decades.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https://biz.chosun.com/en/en-finance/2025/06/18/BV3IYCZKEZFKHMO5U7IF2D3CKE/</w:t>
        </w:r>
      </w:hyperlink>
      <w:r>
        <w:t xml:space="preserve"> - Please view link - unable to able to access data</w:t>
      </w:r>
      <w:r/>
    </w:p>
    <w:p>
      <w:pPr>
        <w:pStyle w:val="ListNumber"/>
        <w:spacing w:line="240" w:lineRule="auto"/>
        <w:ind w:left="720"/>
      </w:pPr>
      <w:r/>
      <w:hyperlink r:id="rId11">
        <w:r>
          <w:rPr>
            <w:color w:val="0000EE"/>
            <w:u w:val="single"/>
          </w:rPr>
          <w:t>https://apnews.com/article/1a6b50633db24c22b584597142a564ac</w:t>
        </w:r>
      </w:hyperlink>
      <w:r>
        <w:t xml:space="preserve"> - Nvidia CEO Jensen Huang, speaking at VivaTech in Paris, hailed artificial intelligence (AI) as 'the greatest equalizer' capable of democratizing access to technology by reducing computing costs. Despite concerns over AI centralizing power among wealthy corporations, Huang emphasized that Nvidia aims to spread AI's benefits globally, announcing major infrastructure projects across Europe. In France, Nvidia is deploying 18,000 Blackwell chips with Mistral AI, while other initiatives span Germany, Italy, Spain, Finland, and the UK, including collaborations with BMW, Mercedes-Benz, and Perplexity. These moves demonstrate Nvidia's growing presence as a leading force in global AI development.</w:t>
      </w:r>
      <w:r/>
    </w:p>
    <w:p>
      <w:pPr>
        <w:pStyle w:val="ListNumber"/>
        <w:spacing w:line="240" w:lineRule="auto"/>
        <w:ind w:left="720"/>
      </w:pPr>
      <w:r/>
      <w:hyperlink r:id="rId12">
        <w:r>
          <w:rPr>
            <w:color w:val="0000EE"/>
            <w:u w:val="single"/>
          </w:rPr>
          <w:t>https://apnews.com/article/20e7bce9f59ee0c2c9914bc3ae53d674</w:t>
        </w:r>
      </w:hyperlink>
      <w:r>
        <w:t xml:space="preserve"> - On May 8, 2025, OpenAI CEO Sam Altman, along with executives from Microsoft, AMD, and CoreWeave, testified before the U.S. Senate on the transformative potential and international competition surrounding artificial intelligence (AI). Altman emphasized AI’s critical role in shaping society and highlighted the need for strategic investments and a unified regulatory framework. Lawmakers showed bipartisan concern over maintaining U.S. leadership amid rapid advances in China and Europe. Key issues discussed included cybersecurity, data privacy, energy infrastructure, and challenges related to U.S. trade policy and AI chip exports, particularly to China. Export restrictions imposed by past administrations were debated, with some industry leaders warning they could reduce U.S. tech influence globally. The hearing also addressed the strain AI places on energy resources, with Altman spotlighting OpenAI's massive new data center in Texas. Executives and senators aligned on the urgency to balance innovation, national security, and global competitiveness, underscoring AI’s significant role in bolstering American values and industry leadership.</w:t>
      </w:r>
      <w:r/>
    </w:p>
    <w:p>
      <w:pPr>
        <w:pStyle w:val="ListNumber"/>
        <w:spacing w:line="240" w:lineRule="auto"/>
        <w:ind w:left="720"/>
      </w:pPr>
      <w:r/>
      <w:hyperlink r:id="rId13">
        <w:r>
          <w:rPr>
            <w:color w:val="0000EE"/>
            <w:u w:val="single"/>
          </w:rPr>
          <w:t>https://www.ft.com/content/8daa9dd3-3ced-47b2-ad42-df5eb50fd062</w:t>
        </w:r>
      </w:hyperlink>
      <w:r>
        <w:t xml:space="preserve"> - The recent AI summit in Paris marked a shift from collaboration towards geopolitical competition in AI development, with the US and China leading the race. US Vice-President JD Vance announced the US's intention to lead in AI technology, focusing on fostering innovation rather than extensive regulation, and emphasized that the US would not permit any foreign interference that might hinder its tech companies. This move represents a significant change from the previous administration's approach to AI regulation and safety. The US's confidence in its technological supremacy has been shaken by China's more cost-effective AI models. Meanwhile, Europe aims to position itself as a key player in AI, focusing on open-source models and investing in AI infrastructure but faces challenges, including a lack of rapid investment capital. The UK's hesitation to sign the summit's final communique has raised questions about its position. The article suggests that while collaborative governance for AI is crucial to manage its risks and benefits, the current US strategy places a high-stakes bet on achieving mastery in AI development without strict regulations.</w:t>
      </w:r>
      <w:r/>
    </w:p>
    <w:p>
      <w:pPr>
        <w:pStyle w:val="ListNumber"/>
        <w:spacing w:line="240" w:lineRule="auto"/>
        <w:ind w:left="720"/>
      </w:pPr>
      <w:r/>
      <w:hyperlink r:id="rId14">
        <w:r>
          <w:rPr>
            <w:color w:val="0000EE"/>
            <w:u w:val="single"/>
          </w:rPr>
          <w:t>https://time.com/7277608/demis-hassabis-interview-time100-2025/</w:t>
        </w:r>
      </w:hyperlink>
      <w:r>
        <w:t xml:space="preserve"> - Demis Hassabis, CEO of Google DeepMind, was awarded the 2024 Nobel Prize in Chemistry alongside John Jumper for creating AlphaFold, a revolutionary AI capable of predicting protein structures. Released freely to the public, AlphaFold has accelerated scientific advances in disease research and drug development. Yet, within the AI industry, AlphaFold is only a stepping stone toward a more ambitious goal: Artificial General Intelligence (AGI)—an AI capable of independent scientific discovery and problem-solving on par with or exceeding humans. Hassabis forecasts AGI may develop within five to ten years, emphasizing its potential to solve major crises such as disease, climate change, and resource scarcity. However, the journey to AGI is fraught with significant ethical, technical, and geopolitical challenges. Critics question whether ideals can survive commercial and military pressures, especially as DeepMind's AI has already been used in military applications, dissolving previous ethical red lines. As AI progresses, concerns around societal disruption, labor automation, and the misuse of powerful technologies intensify. Hassabis advocates for international cooperation and robust safety measures to mitigate risks. Despite the uncertainties, he remains hopeful that AGI could lead to an era of abundance, though warns it will require new political philosophies and strong governance to protect democracy and humanity's future.</w:t>
      </w:r>
      <w:r/>
    </w:p>
    <w:p>
      <w:pPr>
        <w:pStyle w:val="ListNumber"/>
        <w:spacing w:line="240" w:lineRule="auto"/>
        <w:ind w:left="720"/>
      </w:pPr>
      <w:r/>
      <w:hyperlink r:id="rId15">
        <w:r>
          <w:rPr>
            <w:color w:val="0000EE"/>
            <w:u w:val="single"/>
          </w:rPr>
          <w:t>https://www.axios.com/2025/04/07/china-ai-race-stanford-report</w:t>
        </w:r>
      </w:hyperlink>
      <w:r>
        <w:t xml:space="preserve"> - A new report from Stanford University reveals that while the United States maintains its leadership in cutting-edge artificial intelligence, China is quickly narrowing the gap. The 2024 data from Stanford’s Artificial Intelligence Index shows the U.S. produced 40 significant AI models, followed by China with 15 and Europe with 3. The report underscores that this AI rivalry has crucial implications for national security, as emphasized by figures in Silicon Valley and the Trump administration. Although the U.S. leads in private AI investment, the overall competition is intensifying not only between countries but also among leading AI companies globally. Stanford concludes that the race for AI supremacy is closer than ever, with no nation holding a definitive advantage.</w:t>
      </w:r>
      <w:r/>
    </w:p>
    <w:p>
      <w:pPr>
        <w:pStyle w:val="ListNumber"/>
        <w:spacing w:line="240" w:lineRule="auto"/>
        <w:ind w:left="720"/>
      </w:pPr>
      <w:r/>
      <w:hyperlink r:id="rId16">
        <w:r>
          <w:rPr>
            <w:color w:val="0000EE"/>
            <w:u w:val="single"/>
          </w:rPr>
          <w:t>https://www.lemonde.fr/en/economy/article/2024/09/25/ai-is-the-first-technology-to-be-dominated-by-major-players-from-the-outset_6727252_19.html</w:t>
        </w:r>
      </w:hyperlink>
      <w:r>
        <w:t xml:space="preserve"> - Benoît Cœuré, president of the Autorité de la Concurrence, France's competition authority, has highlighted concerns about the dominance of large companies like Google, Microsoft, Meta, and Amazon in the AI sector. The regulator has warned of the risk these giants pose to competition and start-ups in the market. France's competition authority is prepared to intervene if major players try to unfairly dominate negotiations or impose conditions. Cœuré emphasized that the AI market, unlike previous technologies, is dominated by major players from the outset, often leading to a tendency towards concentration. The authority supports open systems to promote fair competition and prevent few players from creating walled gardens. They also advocate transparency in AI models and partnerships to ensure fair access and pricing for all content producers.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chosun.com/en/en-finance/2025/06/18/BV3IYCZKEZFKHMO5U7IF2D3CKE/" TargetMode="External"/><Relationship Id="rId11" Type="http://schemas.openxmlformats.org/officeDocument/2006/relationships/hyperlink" Target="https://apnews.com/article/1a6b50633db24c22b584597142a564ac" TargetMode="External"/><Relationship Id="rId12" Type="http://schemas.openxmlformats.org/officeDocument/2006/relationships/hyperlink" Target="https://apnews.com/article/20e7bce9f59ee0c2c9914bc3ae53d674" TargetMode="External"/><Relationship Id="rId13" Type="http://schemas.openxmlformats.org/officeDocument/2006/relationships/hyperlink" Target="https://www.ft.com/content/8daa9dd3-3ced-47b2-ad42-df5eb50fd062" TargetMode="External"/><Relationship Id="rId14" Type="http://schemas.openxmlformats.org/officeDocument/2006/relationships/hyperlink" Target="https://time.com/7277608/demis-hassabis-interview-time100-2025/" TargetMode="External"/><Relationship Id="rId15" Type="http://schemas.openxmlformats.org/officeDocument/2006/relationships/hyperlink" Target="https://www.axios.com/2025/04/07/china-ai-race-stanford-report" TargetMode="External"/><Relationship Id="rId16" Type="http://schemas.openxmlformats.org/officeDocument/2006/relationships/hyperlink" Target="https://www.lemonde.fr/en/economy/article/2024/09/25/ai-is-the-first-technology-to-be-dominated-by-major-players-from-the-outset_6727252_1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