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Asian firms pivot to Gulf amid rising Middle East tensions and Silk Road revival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last decade, Asian supply chains have undergone profound shifts as companies sought to reduce dependence on China, diversifying manufacturing to countries like Vietnam, India, and Mexico. Yet, a newer and significant corridor is emerging—linking Asia to the Middle East in what some describe as a modern-day "Silicon Road." This corridor represents not only a strategic rerouting of trade and investment but also a deepening economic integration focused on the Gulf states, which are channeling their vast oil revenues into diversifying economies and fostering innovation in sectors such as electric vehicles and artificial intelligence.</w:t>
      </w:r>
      <w:r/>
    </w:p>
    <w:p>
      <w:r/>
      <w:r>
        <w:t>Asian firms are increasingly drawn toward the dynamic markets of Saudi Arabia, the United Arab Emirates, Qatar, and others in the region, attracted by the colossal investment plans spearheaded by Saudi Crown Prince Mohammed bin Salman, whose vision for economic transformation will see the injection of some $2 trillion into infrastructure, technology, and energy projects. This subsidy of traditional oil wealth into future-facing industries has attracted top executives and corporate bankers from across Asia, including Seoul, Shanghai, Taipei, and Mumbai, as well as financial players from London and Singapore.</w:t>
      </w:r>
      <w:r/>
    </w:p>
    <w:p>
      <w:r/>
      <w:r>
        <w:t>Data from corporate banking studies reveal that the Middle East is becoming an increasingly important partner for Asian businesses. South Korean conglomerates have been prominent players, with Hyundai building nuclear reactors in the UAE and Samsung involved in iconic projects like Dubai's Burj Khalifa. Taiwanese, Indian, Chinese, and Hong Kong firms have also steadily increased their banking activities linked to the Gulf region.</w:t>
      </w:r>
      <w:r/>
    </w:p>
    <w:p>
      <w:r/>
      <w:r>
        <w:t>The business appetite dovetails with geopolitical realities. Since the outbreak of renewed conflict between Israel and Iran, marked by attacks on shared gas fields and retaliatory strikes, concerns have mounted around the region's energy security and shipping routes, notably the Strait of Hormuz. This narrow maritime passage is critical, serving as the conduit for nearly 21 million barrels per day of crude oil—approximately 21% of global consumption—and about 20% of global liquefied natural gas (LNG) trade.</w:t>
      </w:r>
      <w:r/>
    </w:p>
    <w:p>
      <w:r/>
      <w:r>
        <w:t>While Israeli-Iranian hostilities have yet to cause a shutdown, fears loom that escalation could threaten this vital artery. Any closure or disruption of the Strait would have far-reaching economic consequences, especially for energy importers like India, which relies heavily on crude oil and LNG transported via this route. Analysts warn that a blockade could lead to a sharp spike in oil and LNG prices, potentially sending crude above $120 a barrel, which would reverberate globally through elevated inflation and slower economic growth. This risk is accentuated as alternative routes for LNG do not exist, and while oil can be rerouted via pipelines like Saudi Arabia’s East-West pipeline or the UAE’s Abu Dhabi-Fujairah line, these alternatives are either capacity-constrained or vulnerable to security threats such as attacks by Houthi rebels on Red Sea shipping lanes.</w:t>
      </w:r>
      <w:r/>
    </w:p>
    <w:p>
      <w:r/>
      <w:r>
        <w:t>Despite these risks, several energy and maritime experts remain sceptical that Iran would actually follow through on blocking the Strait. Several strategic and economic pressures, including the influence of China— the largest importer of both Iranian and regional crude—make such a move highly unlikely. Furthermore, significant fallback infrastructure in the Gulf can partly mitigate a stoppage, and the threat has been issued repeatedly without action in past years.</w:t>
      </w:r>
      <w:r/>
    </w:p>
    <w:p>
      <w:r/>
      <w:r>
        <w:t>In energy markets, Brent crude has surged about 20% during June, the most sizeable monthly increase since 2020, reflecting investor jitters prompted by the Middle East conflict. Yet, stocks globally, including major indices like the S&amp;P 500, remain resilient near record highs amid ongoing geopolitical and trade tensions. This resilience highlights a pattern where markets absorb immediate shocks but then reassess longer-term economic impacts. Still, sectors like airlines have suffered, while energy and defence stocks have benefited from rising energy prices and heightened security concerns. Asian buyers, particularly vulnerable to LNG supply disruptions, have already felt price pressures, with spot LNG prices jumping around 11%.</w:t>
      </w:r>
      <w:r/>
    </w:p>
    <w:p>
      <w:r/>
      <w:r>
        <w:t>Meanwhile, Qatar—home to the world’s largest LNG reservoir—took emergency steps to meet with energy majors to assess risks amid Israeli strikes on the shared gas field with Iran. QatarEnergy cautioned tankers to delay entering the Gulf until closer to loading time, signalling the precariousness of supply chains under the current conflict dynamics.</w:t>
      </w:r>
      <w:r/>
    </w:p>
    <w:p>
      <w:r/>
      <w:r>
        <w:t>Financially, Asian firms increasingly lean on their local banks or regional institutions like Singapore’s DBS Group for working capital tied to Middle Eastern ventures, a shift that could challenge the dominance of longstanding European banking powerhouses in the region's trade finance.</w:t>
      </w:r>
      <w:r/>
    </w:p>
    <w:p>
      <w:r/>
      <w:r>
        <w:t>While the unfolding Israeli-Iranian tensions present uncertainties, the strategic and economic momentum behind the Asia-Middle East corridor appears robust. Unless hostilities intensify dramatically to the point of crippling the Strait of Hormuz, the so-called Silicon Road promises to grow as a significant trade and investment corridor, underpinning a shifting global economic map where the Gulf’s petro-capital fuels a future that transcends oil.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https://economictimes.indiatimes.com/news/international/business/all-routes-lead-to-mideast-and-iran-israel-war-wont-shut-down-the-silicon-road/articleshow/121965961.cms</w:t>
        </w:r>
      </w:hyperlink>
      <w:r>
        <w:t xml:space="preserve"> - Please view link - unable to able to access data</w:t>
      </w:r>
      <w:r/>
    </w:p>
    <w:p>
      <w:pPr>
        <w:pStyle w:val="ListNumber"/>
        <w:spacing w:line="240" w:lineRule="auto"/>
        <w:ind w:left="720"/>
      </w:pPr>
      <w:r/>
      <w:hyperlink r:id="rId11">
        <w:r>
          <w:rPr>
            <w:color w:val="0000EE"/>
            <w:u w:val="single"/>
          </w:rPr>
          <w:t>https://www.ft.com/content/a3e53dc7-b5b3-4b78-924f-196128a2439f</w:t>
        </w:r>
      </w:hyperlink>
      <w:r>
        <w:t xml:space="preserve"> - Despite escalating geopolitical tensions, including a new Middle East conflict involving Iran and threats of U.S. tariffs, global markets, particularly the S&amp;P 500, remain resilient near record highs as of June 2025. Historical data from Deutsche Bank indicates that market responses to geopolitical shocks often occur in two phases: an immediate dip followed by longer-term reassessment based on economic impact. For example, past events like the 9/11 attacks and the 1973 oil crisis severely shook markets, but the extent and duration of impact varied. Currently, investors are gauging uncertain outcomes. The recently announced U.S. tariffs have a July 8 enforcement deadline, increasing uncertainty. Meanwhile, oil prices have risen modestly to $77 per barrel, reflecting limited concern thus far over the Israel-Iran conflict, given oil’s diminished role compared to the 1970s and diversified supply. However, a potential escalation, such as the closure of the Strait of Hormuz, could drive oil above $120 per barrel and spark sustained inflation, impacting central banks' actions. Investors are thus in a holding pattern, awaiting clarity on both trade and geopolitical fronts. Although markets seem steady now, these uncertainties may yet trigger significant economic and market shifts.</w:t>
      </w:r>
      <w:r/>
    </w:p>
    <w:p>
      <w:pPr>
        <w:pStyle w:val="ListNumber"/>
        <w:spacing w:line="240" w:lineRule="auto"/>
        <w:ind w:left="720"/>
      </w:pPr>
      <w:r/>
      <w:hyperlink r:id="rId12">
        <w:r>
          <w:rPr>
            <w:color w:val="0000EE"/>
            <w:u w:val="single"/>
          </w:rPr>
          <w:t>https://www.reuters.com/business/energy/qatar-met-with-energy-majors-discuss-risks-israel-iran-war-sources-say-2025-06-20/</w:t>
        </w:r>
      </w:hyperlink>
      <w:r>
        <w:t xml:space="preserve"> - Qatar held emergency discussions with major energy companies following Israeli strikes on Iran’s portion of a massive shared gas field, raising concerns over potential threats to Qatar's liquefied natural gas (LNG) exports. Saad Al Kaabi, Qatar’s energy minister and CEO of QatarEnergy, warned international companies of the global risks posed by further conflict escalation, urging them to inform the U.S., UK, and European governments. Qatar exports about 20% of global LNG supply from the world’s largest reservoir and any disruption could significantly impact energy markets. Though no exports have yet been impacted, the conflict between Israel and Iran, including recent retaliatory strikes, has raised fears of further escalation. A potential contamination of Gulf waters or blockage of the critical Strait of Hormuz could halt Qatar’s offshore operations and shipping routes. QatarEnergy has advised tankers to delay entering the Gulf until just before loading. The North Field expansion project—partnering with ExxonMobil, Shell, TotalEnergies, and others—is crucial for ramping up LNG exports by 82%. Asian buyers are particularly vulnerable to supply issues, with LNG prices spiking 11% this week to $14 per mmBtu due to mounting concerns.</w:t>
      </w:r>
      <w:r/>
    </w:p>
    <w:p>
      <w:pPr>
        <w:pStyle w:val="ListNumber"/>
        <w:spacing w:line="240" w:lineRule="auto"/>
        <w:ind w:left="720"/>
      </w:pPr>
      <w:r/>
      <w:hyperlink r:id="rId13">
        <w:r>
          <w:rPr>
            <w:color w:val="0000EE"/>
            <w:u w:val="single"/>
          </w:rPr>
          <w:t>https://www.reuters.com/business/energy/global-markets-oil-graphic-2025-06-20/</w:t>
        </w:r>
      </w:hyperlink>
      <w:r>
        <w:t xml:space="preserve"> - Tensions between Israel and Iran have caused a surge in Brent crude oil prices, rising approximately 20% in June 2025—the largest monthly increase since 2020. Though oil supplies remain uninterrupted, investor concerns about potential disruptions, especially in the critical Hormuz Strait, are rising. Oil stands at about $77 a barrel; a breach into the $80-100 range could threaten global economic stability, say analysts. A sustained increase above $100 could reduce global economic growth by 1% and raise inflation by a similar rate, adversely impacting oil-importing nations like Japan, Europe, Turkey, and India. Conversely, oil exporters such as Gulf nations, Nigeria, and Venezuela could benefit. China has yet to increase imports, but analysts are monitoring freight rates as a key indicator. Meanwhile, the U.S. dollar, which typically strengthens during oil rallies, has shown minimal gains and is weakening due to broader economic and political uncertainties. Despite rising oil prices, global stock markets remain close to record highs, although sectors heavily reliant on oil like airlines are underperforming, whereas energy and defense stocks have seen gains. Israeli equity markets have notably outperformed during the latest geopolitical escalation.</w:t>
      </w:r>
      <w:r/>
    </w:p>
    <w:p>
      <w:pPr>
        <w:pStyle w:val="ListNumber"/>
        <w:spacing w:line="240" w:lineRule="auto"/>
        <w:ind w:left="720"/>
      </w:pPr>
      <w:r/>
      <w:hyperlink r:id="rId14">
        <w:r>
          <w:rPr>
            <w:color w:val="0000EE"/>
            <w:u w:val="single"/>
          </w:rPr>
          <w:t>https://www.outlookbusiness.com/news/iran-israel-conflict-oil-lng-prices-to-shoot-up-if-tehran-blocks-strait-of-hormuz</w:t>
        </w:r>
      </w:hyperlink>
      <w:r>
        <w:t xml:space="preserve"> - Oil and LNG prices are likely to shoot up if Iran were to block the Strait of Hormuz, through which countries like India import crude oil from Saudi Arabia, Iraq, and UAE, leading to a spike in inflation, analysts said on the Iran-Israel conflict. The Iran and Israel conflict has escalated over the last few days. Iran first launched drone and rocket attacks on Israel, which retaliated by firing a missile. Crude oil prices have hovered around USD 90 per barrel since the conflict. In a note, Motilal Oswal Financial Services said while de-escalation efforts will likely control the crisis, oil and LNG prices will spike in case Iran completely or partially blocks the Strait of Hormuz. The Strait of Hormuz is a narrow sea passage between Oman and Iran. It is about 40 km wide at the narrowest point, with 2 km of navigable channels for incoming and outgoing ships. It is the key route through which crude oil is exported by Saudi Arabia (6.3 million barrels per day), the UAE, Kuwait, Qatar, Iraq (3.3 million bpd) and Iran (1.3 million bpd). Oil flow via the Strait was 21 million barrels per day or 21 per cent of global oil consumption in 2022. Also, about 20 per cent of global LNG trade moves through it, including almost all LNG exports from Qatar and the UAE. Unlike oil, for which alternative routes via the Red Sea are available, no alternative routes are available for liquefied natural gas, it said. India, which is more than 85 per cent dependent on overseas suppliers to meet its crude oil needs, imports oil from Saudi, Iraq and UAE as well as liquefied natural gas (LNG) from Qatar through the Strait of Hormuz. In the event of blockade of the Strait, "we anticipate materially higher crude oil prices, refining margins, and spot LNG prices", it said. While alternative routes do exist, they may only be able to accommodate a fraction (around 7-8 million bpd of crude oil/refined products) of the volume currently passing through the Strait (21 million bpd), and that too at elevated freight costs. "While investors focus on oil, we believe that spot LNG prices will witness even sharper escalation if the Strait of Hormuz is closed due to the absence of alternative routes," it said. Both Saudi Arabia and the UAE have alternative export routes, which avoid the Strait. Saudi Arabia has the East-West pipeline with a capacity of 7 million bpd, according to the IEA. However, this pipeline opens up into the Red Sea, where traffic flow has already been disrupted due to attacks by Houthi rebels. The UAE has onshore oil fields linked with Fujairah export terminal with a capacity of 1.5 million bpd; however, of this, 30-40 per cent capacity is already being utilized as per the IEA. Hardik Shah, Director, CareEdge Ratings, said the crude prices were on an increasing trend since the start of calendar year 2024.</w:t>
      </w:r>
      <w:r/>
    </w:p>
    <w:p>
      <w:pPr>
        <w:pStyle w:val="ListNumber"/>
        <w:spacing w:line="240" w:lineRule="auto"/>
        <w:ind w:left="720"/>
      </w:pPr>
      <w:r/>
      <w:hyperlink r:id="rId15">
        <w:r>
          <w:rPr>
            <w:color w:val="0000EE"/>
            <w:u w:val="single"/>
          </w:rPr>
          <w:t>https://www.forbes.com/sites/gauravsharma/2024/11/07/strait-of-hormuz-why-iran-wont-harm-critical-oil-shipping-route/</w:t>
        </w:r>
      </w:hyperlink>
      <w:r>
        <w:t xml:space="preserve"> - Bulk of Iran's exports go to China. Furthermore, nearly half of crude oil passing through the Strait—whether Iranian or not—in the region of 20.5 million bpd also heads to China, the world's largest importer of black gold. A potential disruption would be very difficult to maintain under pressure from Beijing, the world's main taker of Iranian crude. Thirdly, such an event, however temporary, has partially lost its potency given that not all regional crude exports would be knocked offline. Key exporters Saudi Arabia and the UAE have pipeline fall backs to pivot to. In the case of the Saudis, 5.1 million bpd can potentially be moved via the East-West pipeline and loaded up from the Red Sea. Although that is currently susceptible to attacks by Iran-backed Houthi rebel forces in Yemen. The UAE is much better placed. Its Abu Dhabi to Fujairah pipeline – that went onstream in 2012 – has a capacity of 1.5 million bpd. Its end point—the port of Fujairah—is the only one of the seven emirates that make up the UAE with a coastline that's solely on the Gulf of Oman and not on the Persian Gulf that the Iranians are so fond of threatening to cut off. The port, which bypasses the Strait, has the capability to dispatch close to 75% of the UAE's total crude output if needed, as pointed out by various attendees of energy event ADIPEC 2024's Maritime &amp; Logistics Conference that concluded in Abu Dhabi on Friday. A straw poll of 25 senior maritime executives at the conference saw 21 deeming an Iranian attempt to cut off the Strait to be highly improbable, while two saw it as probable, with the other two not offering an opinion. And as one surveyed executive rightly pointed out: "Iran has been threatening to do this for years but has never actually ever attempted to do it or done it and that is quite telling."</w:t>
      </w:r>
      <w:r/>
    </w:p>
    <w:p>
      <w:pPr>
        <w:pStyle w:val="ListNumber"/>
        <w:spacing w:line="240" w:lineRule="auto"/>
        <w:ind w:left="720"/>
      </w:pPr>
      <w:r/>
      <w:hyperlink r:id="rId16">
        <w:r>
          <w:rPr>
            <w:color w:val="0000EE"/>
            <w:u w:val="single"/>
          </w:rPr>
          <w:t>https://www.energyintel.com/00000192-a00e-d0e8-ad9b-f6aff5a70000</w:t>
        </w:r>
      </w:hyperlink>
      <w:r>
        <w:t xml:space="preserve"> - Further escalation in the attacks between Israel and Iran could push up the costs of shipping crude and LNG through the Strait of Hormuz, similar to the significant cost increases seen for those transiting the more treacherous Red Sea.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times.indiatimes.com/news/international/business/all-routes-lead-to-mideast-and-iran-israel-war-wont-shut-down-the-silicon-road/articleshow/121965961.cms" TargetMode="External"/><Relationship Id="rId11" Type="http://schemas.openxmlformats.org/officeDocument/2006/relationships/hyperlink" Target="https://www.ft.com/content/a3e53dc7-b5b3-4b78-924f-196128a2439f" TargetMode="External"/><Relationship Id="rId12" Type="http://schemas.openxmlformats.org/officeDocument/2006/relationships/hyperlink" Target="https://www.reuters.com/business/energy/qatar-met-with-energy-majors-discuss-risks-israel-iran-war-sources-say-2025-06-20/" TargetMode="External"/><Relationship Id="rId13" Type="http://schemas.openxmlformats.org/officeDocument/2006/relationships/hyperlink" Target="https://www.reuters.com/business/energy/global-markets-oil-graphic-2025-06-20/" TargetMode="External"/><Relationship Id="rId14" Type="http://schemas.openxmlformats.org/officeDocument/2006/relationships/hyperlink" Target="https://www.outlookbusiness.com/news/iran-israel-conflict-oil-lng-prices-to-shoot-up-if-tehran-blocks-strait-of-hormuz" TargetMode="External"/><Relationship Id="rId15" Type="http://schemas.openxmlformats.org/officeDocument/2006/relationships/hyperlink" Target="https://www.forbes.com/sites/gauravsharma/2024/11/07/strait-of-hormuz-why-iran-wont-harm-critical-oil-shipping-route/" TargetMode="External"/><Relationship Id="rId16" Type="http://schemas.openxmlformats.org/officeDocument/2006/relationships/hyperlink" Target="https://www.energyintel.com/00000192-a00e-d0e8-ad9b-f6aff5a70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