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surges as NATO fast-tracks AI platform amid 2025 geopolitical crises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tensions escalate across multiple hotspots in 2025, Palantir Technologies Inc. has emerged as a pivotal player in defence technology, capitalising on the increasing demand for AI-driven platforms that support secure decision-making amid volatile geopolitical circumstances. The convergence of conflicts—from the Russia-Ukraine war and the Israel-Iran crisis to the mounting strain around the Taiwan Strait—is driving governments to prioritise advanced technological infrastructures capable of managing real-time intelligence under pressure.</w:t>
      </w:r>
      <w:r/>
    </w:p>
    <w:p>
      <w:r/>
      <w:r>
        <w:t>Palantir’s suite of platforms, including Gotham, Foundry, and MetaConstellation, addresses the critical challenge decision-makers face in times of crisis: assimilating fragmented, rapidly evolving data streams into coherent, actionable intelligence. This capability is especially vital against the backdrop of modern warfare’s increasing complexity, where rapid, informed responses can be decisive. The company’s strength lies not merely in providing tools but in delivering mission-critical infrastructure that is sovereign, deployable, and designed to preserve operational autonomy.</w:t>
      </w:r>
      <w:r/>
    </w:p>
    <w:p>
      <w:r/>
      <w:r>
        <w:t>A significant marker of Palantir’s strategic importance was NATO’s acquisition of its Maven Smart Systems (MSS) platform in April 2025. The MSS integrates generative AI, machine learning, and large language models to enhance command and control functions across all 32 member states. Remarkably, this procurement was completed within six months, marking one of NATO’s fastest acquisitions. Due to become operational within 30 days, MSS is set to streamline intelligence fusion, targeting, and operational planning at an unprecedented scale. While France has been developing a domestic alternative, Artemis, it currently does not match the comprehensive capabilities of MSS. This NATO endorsement underscores the strong U.S.-European technology alliance and highlights Palantir’s longstanding ties to the U.S. Department of Defense, which has awarded the company government contracts valued at $2.7 billion since 2009.</w:t>
      </w:r>
      <w:r/>
    </w:p>
    <w:p>
      <w:r/>
      <w:r>
        <w:t>Palantir’s positioning is further bolstered by the broader shifts in defence priorities fuelled by technological advancements. The Russia-Ukraine conflict and the intensifying U.S.-China rivalry over Taiwan have accelerated innovation in AI and unmanned systems such as drones. Ukraine’s deployment of armed naval drones capable of autonomous return fire signals a new era where AI-controlled weaponry can alter battlefield dynamics, compelling increased investment and development in this sphere. US defence contractors and Silicon Valley tech firms, including Palantir and others like Anduril, are embracing this shift by expanding contracts and developing autonomous and AI-enhanced defence tools, signalling a pivot in military acquisition and operational doctrine.</w:t>
      </w:r>
      <w:r/>
    </w:p>
    <w:p>
      <w:r/>
      <w:r>
        <w:t>However, despite these technological advances, defence industry giants like Lockheed Martin and RTX Corporation maintain a grounded presence. Their stable cash flows, bolstered by vast and ongoing defence contracts and participation in ambitious programmes like the Golden Dome missile defence initiative announced by former US President Donald Trump, provide a steady counterbalance in the sector. Lockheed Martin, in particular, emphasises its existing interoperable missile defence systems, while Boeing and other competitors develop complementary technologies. Although Palantir is considered a contender in such initiatives, the overall ecosystem involves collaboration and competition among diverse companies, with some pitfalls like uncertain involvement from high-profile firms such as SpaceX due to political tensions.</w:t>
      </w:r>
      <w:r/>
    </w:p>
    <w:p>
      <w:r/>
      <w:r>
        <w:t>Concerning Palantir’s market performance, the company’s shares have surged by approximately 85% in 2025, reaching an all-time high near $145. This rise reflects investor enthusiasm for Palantir’s integral role in defence modernisation amidst geopolitical unrest. Nonetheless, the stock’s valuation—with forward price-to-earnings (P/E) ratios exceeding 200x and price-to-sales (P/S) ratios near 74x—far outpaces industry norms, suggesting that expectations hinge heavily on flawless execution and continued contract wins. Analysts caution that any advancement in ceasefire talks or diplomatic breakthroughs could quickly erode the current “war premium” embedded in the share price.</w:t>
      </w:r>
      <w:r/>
    </w:p>
    <w:p>
      <w:r/>
      <w:r>
        <w:t>The evolving defence landscape in Silicon Valley, propelled by executive orders aimed at reforming Department of Defense technology procurement, has opened doors for firms like Palantir. These companies benefit from a patriotic shift that embraces greater collaboration with the military, moving away from traditional bureaucratic hurdles. This trend supports a fledgling but rapidly expanding market for AI-driven weapons and autonomous systems projected to reshape future conflict dynamics.</w:t>
      </w:r>
      <w:r/>
    </w:p>
    <w:p>
      <w:r/>
      <w:r>
        <w:t>While Palantir captures much attention for its innovative edge and fast adoption by key military alliances, more cautious investors may look to established defence contractors for steadier exposure amid market volatility. Firms such as Lockheed Martin and RTX continue to demonstrate resilience with robust backlogs and a broad portfolio of advanced systems. Meanwhile, the semiconductor sector remains integral to sustaining the AI and machine learning capabilities that underpin modern defence technologies, with projected industry growth from $452 billion in 2021 to $803 billion by 2028 highlighting the scale and strategic significance of this technology supply chain.</w:t>
      </w:r>
      <w:r/>
    </w:p>
    <w:p>
      <w:r/>
      <w:r>
        <w:t>In sum, Palantir’s rise amplifies the intertwining of technology and geopolitical strategy in 2025, with its AI-enabled platforms proving indispensable for secure, rapid wartime decision-making. Yet, the company’s premium valuation and the broader shifts in global military strategy underscore a complex environment where technological agility and geopolitical realities must continuously align to sustain its lead.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https://www.nasdaq.com/articles/palantir-holds-anti-fragile-edge-amid-geopolitical-firestorm</w:t>
        </w:r>
      </w:hyperlink>
      <w:r>
        <w:t xml:space="preserve"> - Please view link - unable to able to access data</w:t>
      </w:r>
      <w:r/>
    </w:p>
    <w:p>
      <w:pPr>
        <w:pStyle w:val="ListNumber"/>
        <w:spacing w:line="240" w:lineRule="auto"/>
        <w:ind w:left="720"/>
      </w:pPr>
      <w:r/>
      <w:hyperlink r:id="rId11">
        <w:r>
          <w:rPr>
            <w:color w:val="0000EE"/>
            <w:u w:val="single"/>
          </w:rPr>
          <w:t>https://www.ft.com/content/7f80b1bc-114c-4a00-ad06-6863fb435822</w:t>
        </w:r>
      </w:hyperlink>
      <w:r>
        <w:t xml:space="preserve"> - In April 2025, NATO acquired the Maven Smart System (MSS) from Palantir Technologies to enhance its technological capabilities amid concerns over potential U.S. disengagement. The MSS integrates generative AI, machine learning, and large language models to improve battlefield data analysis and decision-making, significantly reducing manpower needs compared to previous conflicts. The acquisition process, completed in just six months, is considered one of the fastest in NATO's history. The system is expected to become operational within 30 days and will streamline operations, including intelligence fusion, targeting, and operational planning. While France has developed a domestic alternative, Artemis, it does not rival MSS. Palantir, chaired by Peter Thiel, has substantial ties to the U.S. Department of Defense, with $2.7 billion in government contracts since 2009. NATO’s decision underscores its commitment to advancing defense technologies and its strategic U.S.-European tech alliance. Palantir had previously modified the Maven system for U.S. military use and deployment in Ukraine.</w:t>
      </w:r>
      <w:r/>
    </w:p>
    <w:p>
      <w:pPr>
        <w:pStyle w:val="ListNumber"/>
        <w:spacing w:line="240" w:lineRule="auto"/>
        <w:ind w:left="720"/>
      </w:pPr>
      <w:r/>
      <w:hyperlink r:id="rId12">
        <w:r>
          <w:rPr>
            <w:color w:val="0000EE"/>
            <w:u w:val="single"/>
          </w:rPr>
          <w:t>https://www.reuters.com/world/ukraine-taiwan-face-offs-help-drive-drone-ai-revolution-2024-12-13/</w:t>
        </w:r>
      </w:hyperlink>
      <w:r>
        <w:t xml:space="preserve"> - The Russia-Ukraine conflict and tensions over Taiwan are catalyzing advancements in drone and AI technologies. Notably, Ukraine's unmanned naval drones have started to return fire, demonstrating advanced capabilities and potentially causing Russian casualties. Armed drones and AI are becoming increasingly critical in modern warfare, influencing investment in defense technologies. The U.S. has emphasized the role of AI and drones in future conflicts, particularly with China over Taiwan. The Pentagon has ramped up spending on AI-related contracts, with firms like Anduril developing advanced unmanned systems. However, despite technological progress, geopolitical factors remain key to the conflict’s resolution.</w:t>
      </w:r>
      <w:r/>
    </w:p>
    <w:p>
      <w:pPr>
        <w:pStyle w:val="ListNumber"/>
        <w:spacing w:line="240" w:lineRule="auto"/>
        <w:ind w:left="720"/>
      </w:pPr>
      <w:r/>
      <w:hyperlink r:id="rId13">
        <w:r>
          <w:rPr>
            <w:color w:val="0000EE"/>
            <w:u w:val="single"/>
          </w:rPr>
          <w:t>https://www.reuters.com/business/aerospace-defense/lockheed-boeing-tout-golden-dome-credentials-at-paris-air-show-2025-06-16/</w:t>
        </w:r>
      </w:hyperlink>
      <w:r>
        <w:t xml:space="preserve"> - At the Paris Air Show, Lockheed Martin and Boeing emphasized their capabilities to contribute to the Golden Dome missile defense initiative, a $175 billion program announced by U.S. President Donald Trump. The project aims to build a comprehensive network of hundreds of satellites and advanced systems for missile detection, tracking, and interception. While it will eventually incorporate advanced technologies like space-based interceptors and directed-energy weapons, initial components are expected to come from existing defense products. Lockheed highlighted its current offerings, including the C2BMC system, PAC-3 missile, and THAAD interceptor, while Boeing showcased its development of compact laser weapons and PAC-3 components. Other contenders include SpaceX, Palantir, and Anduril, although SpaceX's involvement is uncertain due to tensions between Elon Musk and President Trump. Lockheed’s executives also expressed willingness to collaborate with competitors to realize the program. However, the initiative’s funding is unclear; a proposed $25 billion initial allocation is tied to a broader $150 billion defense bill facing challenges in Congress.</w:t>
      </w:r>
      <w:r/>
    </w:p>
    <w:p>
      <w:pPr>
        <w:pStyle w:val="ListNumber"/>
        <w:spacing w:line="240" w:lineRule="auto"/>
        <w:ind w:left="720"/>
      </w:pPr>
      <w:r/>
      <w:hyperlink r:id="rId14">
        <w:r>
          <w:rPr>
            <w:color w:val="0000EE"/>
            <w:u w:val="single"/>
          </w:rPr>
          <w:t>https://www.theweek.com/tech/silicon-valley-military-ambitions-ai-drones</w:t>
        </w:r>
      </w:hyperlink>
      <w:r>
        <w:t xml:space="preserve"> - Silicon Valley is increasingly integrating with the U.S. military, driven by recent executive orders from President Trump aimed at overhauling how the Department of Defense acquires technology. Frustrated for years by government bureaucracy, tech companies now see an opening as traditional contractors struggle with outdated, expensive systems. Heightened geopolitical tensions and a technological arms race with China are accelerating this shift. Companies like Palantir and Anduril are leading the charge; Palantir recently secured a $178 million mobile command contract, marking a significant milestone for software firms in defense. Anduril is investing heavily in autonomous weapons and surveillance tools, positioning itself as a counter to Chinese military advances. A new era of warfare is emerging, characterized by AI-driven systems and autonomous weapons, with over 1,000 venture-backed firms developing innovations such as drone swarms and self-flying fighter jets. Despite a $155 billion investment surge in defense tech from 2021 to 2024, concerns grow that this technological momentum could prompt military conflict. Once stigmatized, the defense sector now enjoys renewed support in Silicon Valley, driven by a patriotic shift in corporate values and influenced by the war in Ukraine’s demonstration of effective smaller-scale weaponry.</w:t>
      </w:r>
      <w:r/>
    </w:p>
    <w:p>
      <w:pPr>
        <w:pStyle w:val="ListNumber"/>
        <w:spacing w:line="240" w:lineRule="auto"/>
        <w:ind w:left="720"/>
      </w:pPr>
      <w:r/>
      <w:hyperlink r:id="rId10">
        <w:r>
          <w:rPr>
            <w:color w:val="0000EE"/>
            <w:u w:val="single"/>
          </w:rPr>
          <w:t>https://www.nasdaq.com/articles/palantir-holds-anti-fragile-edge-amid-geopolitical-firestorm</w:t>
        </w:r>
      </w:hyperlink>
      <w:r>
        <w:t xml:space="preserve"> - As 2025 emerges as a year marked by heightened global conflict and uncertainty, Palantir Technologies Inc. (PLTR) is demonstrating how its platforms are increasingly relevant in volatile environments. From the Russia-Ukraine war and the Israel-Iran escalation to rising tensions in the Taiwan Strait, governments are rapidly investing in technologies that support secure, real-time decision-making under pressure. Palantir holds an antifragile edge because rising geopolitical instability amplifies demand for its AI-driven defense platforms, thus deepening integration and long-term relevance. As global conflicts intensify, its systems become more critical, reinforcing the company’s strategic value and making it stronger in the face of adversity. Palantir’s strength lies in its ability to offer mission-critical infrastructure and not just tools. Its Maven Smart Systems (MSS) platform, integrating AI with real-time intelligence, has seen a rapid increase in adoption, including NATO’s recent selection of MSS as its Command and Control (C2) platform for all 32 member states. This underscores a broader institutional shift toward advanced, data-driven defense capabilities. In times of crisis, decision-makers are often inundated with fragmented data and evolving threats. Palantir’s platforms, Gotham, Foundry, and MetaConstellation, help unify and analyze this data securely, enabling informed and timely responses. Importantly, Palantir delivers sovereign and deployable AI systems, reinforcing the autonomy and operational integrity of its users. While no one welcomes conflict, the unfortunate reality of today’s geopolitical landscape has led to renewed focus on resilient digital infrastructure. Palantir’s deeply integrated solutions, particularly its Ontology framework, position it as a critical enabler of secure coordination and defense modernization. PLTR has surged a whopping 85% in 2025, with its stock reaching an all-time high near $145. With the stock trading above 200x forward P/E and 74x forward P/S ratio, far above industry averages, even optimistic analysts will acknowledge that such multiples are difficult to justify without efficient execution. As ceasefire negotiations and diplomatic resolutions begin, the “war premium” currently embedded in PLTR’s share price could dissipate as swiftly as it had emerged. PLTR stock currently carries a Zacks Rank #3 (Hold). The Zacks Consensus Estimate for its second-quarter 2025 earnings has been on the rise over the past 60 days. You can see the complete list of today’s Zacks #1 Rank (Strong Buy) stocks here. Stable Defense Alternatives to Palantir As PLTR moves higher, Lockheed Martin (LMT) and RTX Corporation (RTX) offer more grounded defense exposure. Lockheed Martin, with its massive defense contracts, provides steady cash flow and less volatility than PLTR. LMT continues to benefit from global rearmament while trading at modest earnings multiples. Similarly, RTX shines through missile systems. RTX’s defense backlog, like LMT's, underscores its stability. Zacks Names #1 Semiconductor Stock It's only 1/9,000th the size of NVIDIA which skyrocketed more than +800% since we recommended it. NVIDIA is still strong, but our new top chip stock has much more room to boom. With strong earnings growth and an expanding customer base, it's positioned to feed the rampant demand for Artificial Intelligence, Machine Learning, and Internet of Things. Global semiconductor manufacturing is projected to explode from $452 billion in 2021 to $803 billion by 2028. Want the latest recommendations from Zacks Investment Research? Today, you can download 7 Best Stocks for the Next 30 Days. Click to get this free report Lockheed Martin Corporation (LMT) : Free Stock Analysis Report RTX Corporation (RTX) : Free Stock Analysis Report Palantir Technologies Inc. (PLTR) : Free Stock Analysis Report This article originally published on Zacks Investment Research (zacks.com). Zacks Investment Research The views and opinions expressed herein are the views and opinions of the author and do not necessarily reflect those of Nasdaq, Inc.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palantir-holds-anti-fragile-edge-amid-geopolitical-firestorm" TargetMode="External"/><Relationship Id="rId11" Type="http://schemas.openxmlformats.org/officeDocument/2006/relationships/hyperlink" Target="https://www.ft.com/content/7f80b1bc-114c-4a00-ad06-6863fb435822" TargetMode="External"/><Relationship Id="rId12" Type="http://schemas.openxmlformats.org/officeDocument/2006/relationships/hyperlink" Target="https://www.reuters.com/world/ukraine-taiwan-face-offs-help-drive-drone-ai-revolution-2024-12-13/" TargetMode="External"/><Relationship Id="rId13" Type="http://schemas.openxmlformats.org/officeDocument/2006/relationships/hyperlink" Target="https://www.reuters.com/business/aerospace-defense/lockheed-boeing-tout-golden-dome-credentials-at-paris-air-show-2025-06-16/" TargetMode="External"/><Relationship Id="rId14" Type="http://schemas.openxmlformats.org/officeDocument/2006/relationships/hyperlink" Target="https://www.theweek.com/tech/silicon-valley-military-ambitions-ai-dro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