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Israel-Iran conflict disrupts China’s energy lifeline and Middle East ambitions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Israel’s recent attacks on Iran have the potential to significantly disrupt China’s critical energy relationship with Tehran, jeopardising Beijing’s broader ambitions to expand its influence across the Middle East. For years, China has maintained a strategic partnership with Iran, which is not only Tehran’s most vital economic lifeline but also a cornerstone of China’s energy security. Iranian oil accounted for approximately 15% of China’s crude imports last year, making the Middle Eastern nation a linchpin in China’s energy portfolio.</w:t>
      </w:r>
      <w:r/>
    </w:p>
    <w:p>
      <w:r/>
      <w:r>
        <w:t>China imports most of Iran’s oil using sophisticated mechanisms to sidestep U.S. sanctions, including complex shipping networks often referred to as the “dark fleet” and “teapot” refineries. These networks allow China to receive vast quantities of Iranian crude, frequently settling payments in renminbi via smaller banks less scrutinised by international regulators. Such arrangements have enabled China to sustain Iran’s economy despite increased geopolitical pressures.</w:t>
      </w:r>
      <w:r/>
    </w:p>
    <w:p>
      <w:r/>
      <w:r>
        <w:t>However, the intensification of the Israel-Iran conflict threatens this delicate balance. Recent data reveals Iranian oil exports to China have sharply declined—from approximately 1.6 million barrels per day in September 2024 down to 740,000 barrels by April 2025. Despite these drops, Iran has strategically adapted its oil export operations: its main loading terminal on Kharg Island continues to operate, and a significant floating storage fleet of roughly 40 million barrels is positioned near China and within the Persian Gulf to ensure uninterrupted supply amid ongoing military tensions.</w:t>
      </w:r>
      <w:r/>
    </w:p>
    <w:p>
      <w:r/>
      <w:r>
        <w:t>The broader geopolitical ramifications of the Israel-Iran war extend beyond crude disruptions. There is a palpable risk that Iran could escalate the situation by blocking the Strait of Hormuz, a vital maritime chokepoint through which hundreds of billions of dollars’ worth of oil and gas—including supplies from Saudi Arabia, China’s largest crude supplier outside Russia—transit annually. Any such blockade could severely hinder not only Iranian energy shipments but also the flow of hydrocarbons from Gulf countries, further endangering China's energy imports. While China has substantial strategic petroleum reserves estimated to last 90 to 100 days, prolonged disruptions would strain Beijing’s energy security and force a shift in its import strategies.</w:t>
      </w:r>
      <w:r/>
    </w:p>
    <w:p>
      <w:r/>
      <w:r>
        <w:t>Chinese leader Xi Jinping has publicly expressed “deep concern” over the escalating crisis, urging immediate de-escalation to prevent regional spillover. Despite these calls, China has largely maintained a position of non-interference, stopping short of direct military involvement, and limiting its role to diplomatic calls for peace. Xi’s communications with other global leaders have included calls to halt hostilities, but China’s close ties with Iran complicate its position as a potential neutral mediator. Both China and Russia have criticised Israel’s actions and floated proposals for mediation, yet Israel and its allies reportedly remain sceptical about China’s impartiality due to its economic and political ties with Tehran.</w:t>
      </w:r>
      <w:r/>
    </w:p>
    <w:p>
      <w:r/>
      <w:r>
        <w:t>The conflict’s progression places China in a difficult strategic position. In the short term, some analysts suggest the crisis may paradoxically benefit China by diverting U.S. attention towards the Middle East rather than its rivalry with Beijing. However, long-term instability threatens to undermine China’s diplomatic influence in the region and could weaken its aspiration to be seen as a global peace broker. A diminished Iranian strength would erode one of China’s key “strategic cards” in the Middle East, thereby limiting Beijing’s leverage.</w:t>
      </w:r>
      <w:r/>
    </w:p>
    <w:p>
      <w:r/>
      <w:r>
        <w:t>This vulnerability underscores China’s ongoing strategic imperative to diversify energy sources and accelerate the transition toward greater self-sufficiency. Renewable energy now constitutes over half of China’s power generation capacity, and Beijing is investing heavily in renewables, nuclear power, and synthetic fuel production. Chinese officials and industry leaders have voiced ambitions for China to not only reduce reliance on imports but eventually become a major energy exporter. These efforts, however, will take time to fully offset current dependencies on volatile external supplies.</w:t>
      </w:r>
      <w:r/>
    </w:p>
    <w:p>
      <w:r/>
      <w:r>
        <w:t>Meanwhile, the United States has stepped up sanctions aimed at curtailing Iran’s military capabilities by targeting entities involved in supplying dual-use technology for Iran’s ballistic missile and UAV programmes. These sanctions, which include Hong Kong-based shipping firms, are part of broader efforts to limit Iran’s regional influence and support for proxy groups, such as Yemen’s Houthi rebels. Such moves heighten the complexity of China’s engagement with Iran, as Beijing’s commercial ties entail navigating these international restrictions without overtly defying U.S. pressures.</w:t>
      </w:r>
      <w:r/>
    </w:p>
    <w:p>
      <w:r/>
      <w:r>
        <w:t>In summary, the conflict between Israel and Iran poses a serious challenge to China’s energy security and geopolitical strategy in the Middle East. While China’s established networks and strategic reserves provide some buffer, prolonged instability in the region would threaten the flow of vital energy supplies, weaken China’s diplomatic posture, and force Beijing to further prioritize its long-term goals of energy independence and regional stability. The situation remains fluid, and China’s cautious approach reflects a balancing act between sustaining critical economic ties with Iran and managing the risks posed by escalating regional tensions.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https://ec.ltn.com.tw/article/breakingnews/5081633</w:t>
        </w:r>
      </w:hyperlink>
      <w:r>
        <w:t xml:space="preserve"> - Please view link - unable to able to access data</w:t>
      </w:r>
      <w:r/>
    </w:p>
    <w:p>
      <w:pPr>
        <w:pStyle w:val="ListNumber"/>
        <w:spacing w:line="240" w:lineRule="auto"/>
        <w:ind w:left="720"/>
      </w:pPr>
      <w:r/>
      <w:hyperlink r:id="rId11">
        <w:r>
          <w:rPr>
            <w:color w:val="0000EE"/>
            <w:u w:val="single"/>
          </w:rPr>
          <w:t>https://www.ft.com/content/c1398efb-99d9-4709-9f24-9c7d9057e421</w:t>
        </w:r>
      </w:hyperlink>
      <w:r>
        <w:t xml:space="preserve"> - China's strategic partnership with Iran, foundational for its energy security and Middle East influence, is under threat due to escalating Israel-Iran tensions. With Iranian crude accounting for up to 15% of China's oil imports, and Beijing being Tehran’s largest economic partner, disruptions pose significant risks. Recent attacks have prompted a decrease in Iranian oil exports to China, from 1.6 million barrels per day in September 2024 to 740,000 barrels by April 2025. China's broader energy imports, including LNG from Gulf states like Qatar and the UAE, are also vulnerable due to potential threats to the Strait of Hormuz, a critical shipping channel. While some analysts believe lost Iranian supply can be offset by OPEC-plus, prolonged instability could hinder China’s goals to serve as a regional peace broker and weaken its diplomatic clout. China's long-term strategy prioritizes energy independence through renewables and electrification, with renewables already constituting 56% of power generation capacity. However, the crisis underscores Beijing’s reliance on unstable external sources and the urgency to accelerate its self-sufficiency goals. Despite past diplomatic initiatives, China is likely to limit its involvement in the conflict, highlighting its cautious foreign policy and limited influence in volatile regions.</w:t>
      </w:r>
      <w:r/>
    </w:p>
    <w:p>
      <w:pPr>
        <w:pStyle w:val="ListNumber"/>
        <w:spacing w:line="240" w:lineRule="auto"/>
        <w:ind w:left="720"/>
      </w:pPr>
      <w:r/>
      <w:hyperlink r:id="rId12">
        <w:r>
          <w:rPr>
            <w:color w:val="0000EE"/>
            <w:u w:val="single"/>
          </w:rPr>
          <w:t>https://time.com/7296139/china-iran-israel-us-weapons-mediate-war-peace-oil-diplomacy/</w:t>
        </w:r>
      </w:hyperlink>
      <w:r>
        <w:t xml:space="preserve"> - China has responded to the escalating Israel-Iran war with calls for de-escalation and diplomacy rather than direct involvement. President Xi Jinping warned that instability in the Middle East threatens global peace and urged Israel to cease hostilities to prevent further regional spillover. In communications with Russian President Vladimir Putin, both leaders condemned Israel’s actions and proposed mediation efforts, though Israel and its allies have shown little interest in China as a neutral arbiter due to its close ties with Iran. Despite condemning Israel, China has maintained its historical policy of non-interference, offering only rhetorical support to Iran without providing military aid. China’s economic interests in the Middle East, particularly in oil imports—40% of which come from the region—make regional stability a key priority. The conflict threatens China's trade and investments, especially if it expands or disrupts oil trade through the Strait of Hormuz. While a broader war could harm China's economic goals, a limited conflict might benefit China by distracting the U.S. from its strategic competition with Beijing. Ultimately, China seeks to balance its regional relationships, promote stability, and preserve its role as a global peacebroker.</w:t>
      </w:r>
      <w:r/>
    </w:p>
    <w:p>
      <w:pPr>
        <w:pStyle w:val="ListNumber"/>
        <w:spacing w:line="240" w:lineRule="auto"/>
        <w:ind w:left="720"/>
      </w:pPr>
      <w:r/>
      <w:hyperlink r:id="rId13">
        <w:r>
          <w:rPr>
            <w:color w:val="0000EE"/>
            <w:u w:val="single"/>
          </w:rPr>
          <w:t>https://www.reuters.com/world/china/us-sanctions-target-those-providing-iran-with-defense-machinery-houthi-oil-2025-06-20/</w:t>
        </w:r>
      </w:hyperlink>
      <w:r>
        <w:t xml:space="preserve"> - On June 20, 2025, the U.S. Treasury announced new sanctions linked to Iran, targeting eight entities, one person, and one vessel for allegedly supplying sensitive machinery to support Iran’s defense industry. Treasury Secretary Scott Bessent emphasized that the U.S. is committed to disrupting Iran’s procurement of dual-use technology essential to its ballistic missile and UAV programs, which are seen as threats to global and regional security. Among those sanctioned are two Hong Kong-based shipping companies, Unico Shipping Co Ltd and Athena Shipping Co Ltd. Additionally, the Treasury imposed sanctions related to counterterrorism efforts against Yemen’s Iran-aligned Houthi group. These sanctions target four individuals, 12 entities, and two vessels involved in illicit imports of oil and other goods that allegedly fuel Houthi activities. The measures are part of continued U.S. efforts to hinder Iran’s and its allies’ military capabilities and destabilizing operations.</w:t>
      </w:r>
      <w:r/>
    </w:p>
    <w:p>
      <w:pPr>
        <w:pStyle w:val="ListNumber"/>
        <w:spacing w:line="240" w:lineRule="auto"/>
        <w:ind w:left="720"/>
      </w:pPr>
      <w:r/>
      <w:hyperlink r:id="rId14">
        <w:r>
          <w:rPr>
            <w:color w:val="0000EE"/>
            <w:u w:val="single"/>
          </w:rPr>
          <w:t>https://www.reuters.com/sustainability/climate-energy/russias-sechin-says-china-is-moving-towards-exporting-energy-2025-06-21/</w:t>
        </w:r>
      </w:hyperlink>
      <w:r>
        <w:t xml:space="preserve"> - At the St. Petersburg International Economic Forum, Rosneft CEO Igor Sechin stated that China is on the path to achieving complete energy independence and could become a major energy exporter in the near future. Citing China's leading investments in the energy sector—comprising a third of global energy investment—Sechin emphasized the country's advances in renewable energy, nuclear power, and coal-based synthetic fuel production. Currently the world’s largest importer of crude oil and a major natural gas consumer, China is strategically diversifying its energy sources and cutting reliance on imports. Sechin also discussed global energy dynamics, noting the rising energy demand in Africa and Asia due to digitalization and population growth. He supported recent OPEC+ output increases, especially given geopolitical tensions like the Israel-Iran conflict. Additionally, Sechin warned about the unsustainable public debt levels in Western countries and emphasized the economic impacts of the growing electric vehicle market on global oil demand. He concluded that China's methodical approach and innovation could fundamentally shift the global energy landscape.</w:t>
      </w:r>
      <w:r/>
    </w:p>
    <w:p>
      <w:pPr>
        <w:pStyle w:val="ListNumber"/>
        <w:spacing w:line="240" w:lineRule="auto"/>
        <w:ind w:left="720"/>
      </w:pPr>
      <w:r/>
      <w:hyperlink r:id="rId15">
        <w:r>
          <w:rPr>
            <w:color w:val="0000EE"/>
            <w:u w:val="single"/>
          </w:rPr>
          <w:t>https://www.reuters.com/business/energy/iran-adapts-maintain-oil-exports-during-conflict-trackers-say-2025-06-19/</w:t>
        </w:r>
      </w:hyperlink>
      <w:r>
        <w:t xml:space="preserve"> - Amid escalating conflict with Israel, Iran is strategically adapting to maintain its crude oil exports, particularly to China, using its shadow fleet to circumvent U.S. sanctions. According to tracking firms Kpler and Vortexa, Iran has optimized its oil loading operations by using a single jetty on the eastern side of Kharg Island—located safely within the Persian Gulf—while large oil tankers approach the island sequentially. This week, Iran achieved a five-week high in crude oil loadings at 2.2 million barrels per day. Despite missile strikes targeting energy infrastructure in both Iran and Israel, Kharg Island’s main export facility remains operational. Iran, OPEC's third-largest producer, has also relocated a significant portion of its 40 million barrel floating storage fleet closer to China to mitigate potential disruptions. Roughly 8 million barrels are now anchored offshore of China, while additional barrels remain in Singapore and the Persian Gulf. This preemptive strategy ensures continued oil availability to Chinese buyers amid geopolitical instability. The International Energy Agency reports Iran's crude exports have remained stable at approximately 1.7 million barrels per day in 2025 despite ongoing sanctions.</w:t>
      </w:r>
      <w:r/>
    </w:p>
    <w:p>
      <w:pPr>
        <w:pStyle w:val="ListNumber"/>
        <w:spacing w:line="240" w:lineRule="auto"/>
        <w:ind w:left="720"/>
      </w:pPr>
      <w:r/>
      <w:hyperlink r:id="rId16">
        <w:r>
          <w:rPr>
            <w:color w:val="0000EE"/>
            <w:u w:val="single"/>
          </w:rPr>
          <w:t>https://en.wikipedia.org/wiki/China%E2%80%93Iran_trade_relations</w:t>
        </w:r>
      </w:hyperlink>
      <w:r>
        <w:t xml:space="preserve"> - China has played a key role in helping Iran circumvent international sanctions, particularly through complex networks that facilitate the importation of Iranian oil. Mechanisms of evasion include 'teapot' refineries, which account for nearly 90% of Iran's oil exports, and 'dark fleet' tankers that operate without transponders to avoid detection. These vessels transport Iranian oil directly to China, where payments are typically made in renminbi through smaller banks that attract less international scrutiny by Western enforcement. The deepening financial ties between China and Iran have helped sustain Iran’s economy despite intensified U.S. sanctions. Reports collected by the Atlantic Council indicate that approximately 91% of Iran’s oil exports now flow to China. The alternative market created by China for sanctioned oil allows both nations to continue trading despite restrictions, thereby diminishing the intended impact of international sanctions.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c.ltn.com.tw/article/breakingnews/5081633" TargetMode="External"/><Relationship Id="rId11" Type="http://schemas.openxmlformats.org/officeDocument/2006/relationships/hyperlink" Target="https://www.ft.com/content/c1398efb-99d9-4709-9f24-9c7d9057e421" TargetMode="External"/><Relationship Id="rId12" Type="http://schemas.openxmlformats.org/officeDocument/2006/relationships/hyperlink" Target="https://time.com/7296139/china-iran-israel-us-weapons-mediate-war-peace-oil-diplomacy/" TargetMode="External"/><Relationship Id="rId13" Type="http://schemas.openxmlformats.org/officeDocument/2006/relationships/hyperlink" Target="https://www.reuters.com/world/china/us-sanctions-target-those-providing-iran-with-defense-machinery-houthi-oil-2025-06-20/" TargetMode="External"/><Relationship Id="rId14" Type="http://schemas.openxmlformats.org/officeDocument/2006/relationships/hyperlink" Target="https://www.reuters.com/sustainability/climate-energy/russias-sechin-says-china-is-moving-towards-exporting-energy-2025-06-21/" TargetMode="External"/><Relationship Id="rId15" Type="http://schemas.openxmlformats.org/officeDocument/2006/relationships/hyperlink" Target="https://www.reuters.com/business/energy/iran-adapts-maintain-oil-exports-during-conflict-trackers-say-2025-06-19/" TargetMode="External"/><Relationship Id="rId16" Type="http://schemas.openxmlformats.org/officeDocument/2006/relationships/hyperlink" Target="https://en.wikipedia.org/wiki/China%E2%80%93Iran_trade_rel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