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Canada’s compulsory democracy masks a deliberate system of control and wealth transfer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years, particularly since the onset of the COVID-19 pandemic, there has been a growing scepticism about the systems that govern modern societies, encompassing governance, media, and economics. Far from being broken, these systems appear to be operating exactly as designed, enforcing a complex web of control and compliance that benefits entrenched elites while eroding the agency and trust of ordinary citizens.</w:t>
      </w:r>
      <w:r/>
    </w:p>
    <w:p>
      <w:r/>
      <w:r>
        <w:t>Modern democracies, often touted as bastions of freedom and participation, are increasingly described as "compulsory democracies." This term captures the reality that democratic processes have become ritualised exercises offering no real choice or agency, but rather an illusion of participation under centralized control. Citizens are expected to engage in voting, yet the candidates and ideologies presented are pre-approved and constrained within the parameters of an overarching system that serves itself and its financiers. In this frame, governance is less about compassionate, human-centred reform and more about maintaining order and control through narrative management.</w:t>
      </w:r>
      <w:r/>
    </w:p>
    <w:p>
      <w:r/>
      <w:r>
        <w:t>Economic policy in this context is equally performative, designed to benefit a narrow elite while obscuring the mechanics of wealth transfer and inflation. Central banks, such as the Bank of Canada, have engaged in significant monetary expansion during crises like the COVID-19 pandemic by increasing digital reserves through quantitative easing — effectively "printing money" to buy government bonds, which in turn dilutes the value of existing currency. This inflation functions as a stealth tax on the public, disproportionately benefiting those with early access to new money (typically financial institutions and elites) while ordinary people face rising costs of living in essentials such as food, housing, and fuel.</w:t>
      </w:r>
      <w:r/>
    </w:p>
    <w:p>
      <w:r/>
      <w:r>
        <w:t>State-funded or influenced media outlets, including the Canadian Broadcasting Corporation, have been criticised for sanitising and downplaying these economic realities. Complex monetary policies are reduced to oversimplified narratives attributing inflation to transient events like supply chain disruptions or geopolitical conflicts, deflecting attention from deliberate fiscal strategies that consolidate wealth at the top. This media narrative serves as a containment strategy, reinforcing compliance rather than fostering critical understanding of monetary policy and its impacts.</w:t>
      </w:r>
      <w:r/>
    </w:p>
    <w:p>
      <w:r/>
      <w:r>
        <w:t>These economic and political dynamics are intertwined with broader cultural and psychological shifts triggered or accelerated by the pandemic and other orchestrated crises. Lockdowns and enforced behavioural changes fractured identities, uprooted social norms, and catalysed existential crises for many. The pandemic acted as both an economic catalyst and a psychological operation that redefined work, relationships, and trust in institutions. For some, it revealed the futility of their previous roles within the system, while for others it represented the largest transfer of wealth and power ever seen.</w:t>
      </w:r>
      <w:r/>
    </w:p>
    <w:p>
      <w:r/>
      <w:r>
        <w:t>Canada, in particular, exemplifies the geopolitical and sociocultural complexities of these trends. Unlike the United States, which has a mythic narrative around identity and nationhood, Canada functions more as a managerial project lacking a unifying cultural story. This has contributed to a geopolitical role as a wedge state positioned between superpowers, with internal separatist movements in regions like Alberta and Quebec reflecting not only political grievances but also deep-seated spiritual and existential fragmentation.</w:t>
      </w:r>
      <w:r/>
    </w:p>
    <w:p>
      <w:r/>
      <w:r>
        <w:t>The trajectory of recent history — marked by events such as 9/11, the 2008 financial crash, and the COVID-19 pandemic — reveals a pattern of orchestrated crises used to justify escalating control and wealth consolidation. Key figures, exemplified by personalities like Mark Carney in Canada, embody this technocratic governance aligned with globalist agendas, integrating monetary policy with environmental and social frameworks that further centralise power under the guise of progress.</w:t>
      </w:r>
      <w:r/>
    </w:p>
    <w:p>
      <w:r/>
      <w:r>
        <w:t>This systemic critique leads to a bleak but clear conclusion: attempts to reform these centralized, technocratic systems from within are futile as their fundamental design favours control and extraction rather than genuine service. Instead, a viable path forward lies in decentralization — creating small, voluntary communities ideally under 200 families that foster interdependence, shared values, and localized economies independent of state oversight. These communities represent resilience, not utopian escapism, offering a grounded alternative to the performative crisis management and psychological containment imposed by modern states.</w:t>
      </w:r>
      <w:r/>
    </w:p>
    <w:p>
      <w:r/>
      <w:r>
        <w:t>For individuals seeking to understand these complex dynamics beyond the curated narratives of mainstream media, independent economic thinkers and resources are paramount. Analysts like Lyn Alden, Saifedean Ammous, and Alasdair Macleod offer critical insights into monetary policy, inflation, and banking. Regional voices and think tanks provide context for specific national issues, while decentralized economic philosophies found in Bitcoin advocacy and permaculture economics propose frameworks for financial sovereignty and sustainable community living.</w:t>
      </w:r>
      <w:r/>
    </w:p>
    <w:p>
      <w:r/>
      <w:r>
        <w:t>Scepticism toward the narratives propagated by institutions like the CBC should be guided by critical inquiry: what is left unsaid, who benefits, and whether narratives invite obedience or reflection? Inflation, often portrayed as a mere economic fluctuation, is better understood as a deliberate mechanism for wealth transfer and social control, disguising coercion as policy and undermining the purchasing power of everyday citizens.</w:t>
      </w:r>
      <w:r/>
    </w:p>
    <w:p>
      <w:r/>
      <w:r>
        <w:t>Ultimately, the crisis is ontological as much as it is political or economic. The system’s insistence on control fractures human dignity and meaning, breeding existential despair. Yet in this unraveling lies potential for regeneration — not through violent revolution, but by reclaiming sovereignty at the edges, in small soulful communities rooted in truth, mutual care, and autonomy. The challenge — and the hope — is to become mythmakers of a new kind, remembering and retelling stories that foster resilience outside the pervasive mythology of centralized power.</w:t>
      </w:r>
      <w:r/>
    </w:p>
    <w:p>
      <w:r/>
      <w:r>
        <w:t>This primer lays out not only the diagnosis of the contemporary collapse of faith in centralized systems but also a blueprint for moving beyond the monolith. It calls for a practical, courageous exit from the illusions of statism and centralized economies toward locally-based, voluntary, and soulful forms of governance and economy, offering a way to regenerate meaning and stability in an age long dominated by narratives engineered for compliance and control.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https://tranceblackman.com/inflation/</w:t>
        </w:r>
      </w:hyperlink>
      <w:r>
        <w:t xml:space="preserve"> - Please view link - unable to able to access data</w:t>
      </w:r>
      <w:r/>
    </w:p>
    <w:p>
      <w:pPr>
        <w:pStyle w:val="ListNumber"/>
        <w:spacing w:line="240" w:lineRule="auto"/>
        <w:ind w:left="720"/>
      </w:pPr>
      <w:r/>
      <w:hyperlink r:id="rId11">
        <w:r>
          <w:rPr>
            <w:color w:val="0000EE"/>
            <w:u w:val="single"/>
          </w:rPr>
          <w:t>https://www.aynrandlexicon.com/lexicon/statism.html</w:t>
        </w:r>
      </w:hyperlink>
      <w:r>
        <w:t xml:space="preserve"> - This article from the Ayn Rand Lexicon defines 'statism' as a system where the state holds centralized control over social and economic affairs. It contrasts statism with a free country, emphasizing that statism survives by looting, whereas a free country survives by production. The piece also discusses historical instances where controlled economies, such as monarchist Germany and Czarist Russia, initiated major wars, highlighting the link between statism and militarism.</w:t>
      </w:r>
      <w:r/>
    </w:p>
    <w:p>
      <w:pPr>
        <w:pStyle w:val="ListNumber"/>
        <w:spacing w:line="240" w:lineRule="auto"/>
        <w:ind w:left="720"/>
      </w:pPr>
      <w:r/>
      <w:hyperlink r:id="rId12">
        <w:r>
          <w:rPr>
            <w:color w:val="0000EE"/>
            <w:u w:val="single"/>
          </w:rPr>
          <w:t>https://govfacts.org/explainer/the-two-faces-of-inflation-why-prices-rise-and-what-it-means-for-you/</w:t>
        </w:r>
      </w:hyperlink>
      <w:r>
        <w:t xml:space="preserve"> - This article from GovFacts explores the causes of inflation, distinguishing between demand-pull and cost-push inflation. It examines historical events like the Korean War, which triggered demand-pull inflation due to consumer expectations, and the 'Great Inflation' period from 1965 to 1982, characterized by a complex interplay of demand-pull and cost-push factors. The piece also discusses policy responses and challenges in controlling inflation during these times.</w:t>
      </w:r>
      <w:r/>
    </w:p>
    <w:p>
      <w:pPr>
        <w:pStyle w:val="ListNumber"/>
        <w:spacing w:line="240" w:lineRule="auto"/>
        <w:ind w:left="720"/>
      </w:pPr>
      <w:r/>
      <w:hyperlink r:id="rId13">
        <w:r>
          <w:rPr>
            <w:color w:val="0000EE"/>
            <w:u w:val="single"/>
          </w:rPr>
          <w:t>https://www.project-syndicate.org/commentary/high-inflation-long-term-problem-owing-to-real-and-metaphorical-wars-by-nouriel-roubini-2022-12</w:t>
        </w:r>
      </w:hyperlink>
      <w:r>
        <w:t xml:space="preserve"> - In this Project Syndicate article, economist Nouriel Roubini argues that both real and metaphorical 'wars' are leading to larger fiscal deficits, more debt monetization, and higher inflation. He suggests that the future will be stagflationary, with inflation being a persistent issue due to ongoing geopolitical tensions and economic policies.</w:t>
      </w:r>
      <w:r/>
    </w:p>
    <w:p>
      <w:pPr>
        <w:pStyle w:val="ListNumber"/>
        <w:spacing w:line="240" w:lineRule="auto"/>
        <w:ind w:left="720"/>
      </w:pPr>
      <w:r/>
      <w:hyperlink r:id="rId14">
        <w:r>
          <w:rPr>
            <w:color w:val="0000EE"/>
            <w:u w:val="single"/>
          </w:rPr>
          <w:t>https://mises.org/mises-wire/inflation-centralizing-force</w:t>
        </w:r>
      </w:hyperlink>
      <w:r>
        <w:t xml:space="preserve"> - This article from the Mises Institute discusses how inflation acts as a centralizing force in the economy. It explains that governments use borrowing and inflationism to finance policies, making the costs less apparent to the public. The piece also highlights how inflation distorts price signals, benefiting those closest to the central bank and government, and leading to increased centralization of economic power.</w:t>
      </w:r>
      <w:r/>
    </w:p>
    <w:p>
      <w:pPr>
        <w:pStyle w:val="ListNumber"/>
        <w:spacing w:line="240" w:lineRule="auto"/>
        <w:ind w:left="720"/>
      </w:pPr>
      <w:r/>
      <w:hyperlink r:id="rId15">
        <w:r>
          <w:rPr>
            <w:color w:val="0000EE"/>
            <w:u w:val="single"/>
          </w:rPr>
          <w:t>https://www.theguardian.com/business/2023/apr/28/high-us-inflation-war-joe-biden-american-rescue-plan</w:t>
        </w:r>
      </w:hyperlink>
      <w:r>
        <w:t xml:space="preserve"> - In this Guardian article, Michael Boskin examines the causes of high US inflation, attributing it to profligate monetary and fiscal policies. He discusses how the American Rescue Plan and other economic policies have led to rising inflation, drawing parallels to past instances where similar policies resulted in economic challenges.</w:t>
      </w:r>
      <w:r/>
    </w:p>
    <w:p>
      <w:pPr>
        <w:pStyle w:val="ListNumber"/>
        <w:spacing w:line="240" w:lineRule="auto"/>
        <w:ind w:left="720"/>
      </w:pPr>
      <w:r/>
      <w:hyperlink r:id="rId16">
        <w:r>
          <w:rPr>
            <w:color w:val="0000EE"/>
            <w:u w:val="single"/>
          </w:rPr>
          <w:t>https://www.govinfo.gov/content/pkg/GOVPUB-PR32_5000-e178eda0b7e81d0a9ed2b0f46a8ddd4e/html/GOVPUB-PR32_5000-e178eda0b7e81d0a9ed2b0f46a8ddd4e.htm</w:t>
        </w:r>
      </w:hyperlink>
      <w:r>
        <w:t xml:space="preserve"> - This document from the U.S. Government Publishing Office provides an explanation of inflation, its causes, and its impact on the economy. It discusses how inflation can be a result of various factors, including increased demand and reduced supply, and emphasizes the importance of controlling inflation to maintain economic stability.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ranceblackman.com/inflation/" TargetMode="External"/><Relationship Id="rId11" Type="http://schemas.openxmlformats.org/officeDocument/2006/relationships/hyperlink" Target="https://www.aynrandlexicon.com/lexicon/statism.html" TargetMode="External"/><Relationship Id="rId12" Type="http://schemas.openxmlformats.org/officeDocument/2006/relationships/hyperlink" Target="https://govfacts.org/explainer/the-two-faces-of-inflation-why-prices-rise-and-what-it-means-for-you/" TargetMode="External"/><Relationship Id="rId13" Type="http://schemas.openxmlformats.org/officeDocument/2006/relationships/hyperlink" Target="https://www.project-syndicate.org/commentary/high-inflation-long-term-problem-owing-to-real-and-metaphorical-wars-by-nouriel-roubini-2022-12" TargetMode="External"/><Relationship Id="rId14" Type="http://schemas.openxmlformats.org/officeDocument/2006/relationships/hyperlink" Target="https://mises.org/mises-wire/inflation-centralizing-force" TargetMode="External"/><Relationship Id="rId15" Type="http://schemas.openxmlformats.org/officeDocument/2006/relationships/hyperlink" Target="https://www.theguardian.com/business/2023/apr/28/high-us-inflation-war-joe-biden-american-rescue-plan" TargetMode="External"/><Relationship Id="rId16" Type="http://schemas.openxmlformats.org/officeDocument/2006/relationships/hyperlink" Target="https://www.govinfo.gov/content/pkg/GOVPUB-PR32_5000-e178eda0b7e81d0a9ed2b0f46a8ddd4e/html/GOVPUB-PR32_5000-e178eda0b7e81d0a9ed2b0f46a8ddd4e.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