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in 2025 face reckoning as polycrisis reshapes global trade routes and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volatile and unpredictable global environment, supply chain resilience has become an imperative for businesses navigating a landscape marked by myriad disruptions. The concept of a “new normal” in supply chains reflects a world where frequent interruptions—from geopolitical tensions to climate crises—are no longer exceptions but expected conditions.</w:t>
      </w:r>
      <w:r/>
    </w:p>
    <w:p>
      <w:r/>
      <w:r>
        <w:t>Experts such as James Hookham, director of the Global Shippers Forum, emphasize that supply chain disruptions now stem from a complex interplay of geopolitical instability, climate change, and labour disputes. This multifaceted nature of disruption has led to a paradigm shift in how supply chains must be managed, requiring businesses to be agile and forward-thinking.</w:t>
      </w:r>
      <w:r/>
    </w:p>
    <w:p>
      <w:r/>
      <w:r>
        <w:t>The geopolitical dimension plays a particularly critical role. The Global Risks Report 2025 by the World Economic Forum highlights state-based armed conflicts, proxy wars, and regional upheavals as the foremost threats for the coming year. These conflicts jeopardise trade routes and critical supply networks, exemplified by tensions in regions like the South China Sea and Eastern Europe. The ongoing risk to commercial shipping in the Red Sea has already forced many companies to reroute vessels around the Cape of Good Hope, incurring additional time and costs. Moreover, trade conflicts and changing regulations are compelling businesses to adapt rapidly, whether by considering nearshoring to reduce vulnerability or by investing in compliance measures to stay ahead of evolving laws such as the recent FuelEU Maritime regulations. The reminder from customs experts that meticulous due diligence on regulatory changes is essential underscores the increasing complexity facing supply chain management.</w:t>
      </w:r>
      <w:r/>
    </w:p>
    <w:p>
      <w:r/>
      <w:r>
        <w:t>The economic ramifications of these disruptions are significant. In the United States alone, broad tariff policies, like those implemented during the previous administration, have induced pervasive worries among business owners, with many citing supply chain breakdowns as key risks alongside severe weather and cyberattacks. The cumulative losses have been staggering, reaching over $34 billion as companies grapple with the costs of interrupted operations. The rise in cybercrime, with damages soaring over recent years, adds a technologically driven dimension to supply vulnerabilities.</w:t>
      </w:r>
      <w:r/>
    </w:p>
    <w:p>
      <w:r/>
      <w:r>
        <w:t>Climate change and environmental disruptions compound these challenges. Severe weather events frequently impact transport reliability and freight capacity, further degrading supply chain performance. Labour disputes also remain a constant source of strain; potential strikes among longshoremen and protests in agricultural sectors highlight how workforce issues can intensify existing logistical bottlenecks.</w:t>
      </w:r>
      <w:r/>
    </w:p>
    <w:p>
      <w:r/>
      <w:r>
        <w:t>Academic research supports the view that these disruptions are interconnected rather than isolated incidents. Studies illustrate how crises such as climate change, pandemics, and geopolitical conflicts form a ‘polycrisis,’ where one event may trigger or magnify another. This complexity demands not only reactive measures but also proactive, holistic strategies to build resilience. Businesses must embed multi-faceted risk management approaches that factor in environmental, economic, political, and technological dimensions simultaneously.</w:t>
      </w:r>
      <w:r/>
    </w:p>
    <w:p>
      <w:r/>
      <w:r>
        <w:t>From a strategic perspective, companies are encouraged to look beyond traditional supply chain optimisation models focused narrowly on cost and efficiency. Instead, a “best value” approach integrates risk mitigation, sustainability, market access, and innovation considerations alongside cost and delivery performance. This shift is crucial as firms that successfully build resilient supply chains position themselves to gain competitive advantage, thriving where others falter amid uncertainty.</w:t>
      </w:r>
      <w:r/>
    </w:p>
    <w:p>
      <w:r/>
      <w:r>
        <w:t>Recent trends exhibit more frequent disruptions and rising costs, such as the sharp 50% surge in spot maritime rates seen in May of this year. These dynamics are propelled by heightened demand, ongoing labour issues, cyberattacks, and geopolitical instability. As such, the conventional operational paradigms are giving way to a new era where flexibility, foresight, and comprehensive risk assessment are central to supply chain strategies.</w:t>
      </w:r>
      <w:r/>
    </w:p>
    <w:p>
      <w:r/>
      <w:r>
        <w:t>In summary, the supply chain landscape in 2025 is defined by relentless challenges that demand evolving and robust resilience frameworks. The convergence of geopolitical, environmental, economic, and technological threats forms a complex risk web that businesses must navigate strategically. While the disruptions may seem endless, those who prioritise adaptive, multi-dimensional resilience efforts stand the best chance to maintain stability and capitalise on opportunities amid an era of near-constant upheaval.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https://www.freightwaves.com/news/brace-endless-disruptions-mark-new-path-to-supply-chain-resiliency</w:t>
        </w:r>
      </w:hyperlink>
      <w:r>
        <w:t xml:space="preserve"> - Please view link - unable to able to access data</w:t>
      </w:r>
      <w:r/>
    </w:p>
    <w:p>
      <w:pPr>
        <w:pStyle w:val="ListNumber"/>
        <w:spacing w:line="240" w:lineRule="auto"/>
        <w:ind w:left="720"/>
      </w:pPr>
      <w:r/>
      <w:hyperlink r:id="rId11">
        <w:r>
          <w:rPr>
            <w:color w:val="0000EE"/>
            <w:u w:val="single"/>
          </w:rPr>
          <w:t>https://www.reuters.com/world/us/trump-tariffs-stoke-supply-chain-worries-us-businesses-survey-shows-2025-06-03/</w:t>
        </w:r>
      </w:hyperlink>
      <w:r>
        <w:t xml:space="preserve"> - A recent survey by insurance brokerage Gallagher revealed that 90% of U.S. business owners are concerned about supply chain disruptions caused by President Donald Trump's broad tariff policies. The survey, which included 1,000 U.S. business owners, found that 69% identified supply chain disruptions and severe weather as major risks. Additionally, 72% cited cyberattacks as a top concern over the next year. The broader context includes cumulative losses of over $34 billion to U.S. companies due to the ongoing trade war, according to a Reuters analysis. Gallagher's CEO, J. Patrick Gallagher, emphasized that global supply chains remain vulnerable due to geopolitical tensions and extreme weather. Nearly 87% of business owners with insurance filed claims in 2024, most for over $25,000, though only some were covered under existing policies. These findings underscore the pressing challenges businesses face in maintaining operational stability amid growing global uncertainties.</w:t>
      </w:r>
      <w:r/>
    </w:p>
    <w:p>
      <w:pPr>
        <w:pStyle w:val="ListNumber"/>
        <w:spacing w:line="240" w:lineRule="auto"/>
        <w:ind w:left="720"/>
      </w:pPr>
      <w:r/>
      <w:hyperlink r:id="rId12">
        <w:r>
          <w:rPr>
            <w:color w:val="0000EE"/>
            <w:u w:val="single"/>
          </w:rPr>
          <w:t>https://unctad.org/news/enhancing-supply-chain-resilience-amid-rising-global-risks</w:t>
        </w:r>
      </w:hyperlink>
      <w:r>
        <w:t xml:space="preserve"> - The global landscape for supply chains has grown increasingly volatile, driven by the convergence of geopolitical instability, environmental challenges, and economic disruptions. These overlapping crises create a complex and uncertain environment often described as a ‘polycrisis,’ impacting transport reliability, shipping capacity, and demand for freight services. Maersk’s recent survey of over 2,000 European shippers reflects these challenges, with four out of five respondents identifying geopolitical tensions and inter-state conflicts as the most pressing risks to their supply chains. These risks are further exacerbated by environmental disruptions, economic instability, and additional geopolitical tensions, creating a feedback loop that amplifies disruptions across global supply chains. A study published in Global Sustainability by Cambridge University highlights the interconnected nature of such risks, revealing how crises like climate change, pandemics, and geopolitical conflicts are causally linked, often intensifying one another’s effects. This interconnected risk landscape underscores the fragility of global supply chains to cascading disruptions, where a single crisis can trigger or amplify others. In this volatile environment, businesses must prioritize developing comprehensive and multi-faceted resilience strategies to anticipate, manage, and mitigate the cascading impacts of these interconnected challenges.</w:t>
      </w:r>
      <w:r/>
    </w:p>
    <w:p>
      <w:pPr>
        <w:pStyle w:val="ListNumber"/>
        <w:spacing w:line="240" w:lineRule="auto"/>
        <w:ind w:left="720"/>
      </w:pPr>
      <w:r/>
      <w:hyperlink r:id="rId13">
        <w:r>
          <w:rPr>
            <w:color w:val="0000EE"/>
            <w:u w:val="single"/>
          </w:rPr>
          <w:t>https://kpmg.com/us/en/articles/2024/2024-supply-chain-update.html</w:t>
        </w:r>
      </w:hyperlink>
      <w:r>
        <w:t xml:space="preserve"> - Spot maritime rates rose 50% month-over-month in May as importers rushed to stock up on affected products and get orders in early for the holiday season, both increasing goods demand from China. 4. More frequent disruptions: 2024 will continue to be a year of more frequent disruptions to supply chains from labor, geopolitics, cyber attacks and climate change. Disruptions have become more frequent from labor strikes. Potential longshoremen strikes later this year in the US on the East Coast and Gulf ports, as well as ongoing farmers’ strikes in multiple regions have added to capacity issues. Geopolitical conflict, particularly in key corridors or pinch points of supply, is an ongoing risk. The conflict in the Middle East has led to the ongoing Red Sea shipping crisis. Cyber strikes have risen in frequency; annual monetary damages as reported by the FBI’s Internet Crime Complaint Center rose to $12.5 billion in 2023, a 21% increase from 2022. That compares to just $3.5 billion in 2019 prior to the pandemic.</w:t>
      </w:r>
      <w:r/>
    </w:p>
    <w:p>
      <w:pPr>
        <w:pStyle w:val="ListNumber"/>
        <w:spacing w:line="240" w:lineRule="auto"/>
        <w:ind w:left="720"/>
      </w:pPr>
      <w:r/>
      <w:hyperlink r:id="rId14">
        <w:r>
          <w:rPr>
            <w:color w:val="0000EE"/>
            <w:u w:val="single"/>
          </w:rPr>
          <w:t>https://www.maersk.com/insights/resilience/2025/02/28/geopolitical-supply-chain-landscape</w:t>
        </w:r>
      </w:hyperlink>
      <w:r>
        <w:t xml:space="preserve"> - The Global Risks Report 2025 by the World Economic Forum highlights this increasingly fractured global landscape, with escalating geopolitical, environmental, societal, and technological challenges threatening stability and progress. The report is based on the Global Risks Perception Survey 2024-2025, which gathered insights from over 900 experts worldwide. Armed Conflict According to the report, state-based armed conflict, including proxy wars, civil wars, coups, and terrorism, is identified as the top risk for 2025, with 23% of respondents viewing it as the most pressing threat. These conflicts disrupt trade routes, impact availability of critical materials, and destabilise regional supply networks. For instance, tensions in the South China Sea and Eastern Europe have already caused significant disruptions, forcing companies to rethink their supply chain strategies and seek alternative routes and suppliers. And due to the continued tensions in the Middle East, the security risk of commercial vessels transiting the Red Sea and Bab-el-Mandeb strait remains high, with most large container shipping companies continuing to sail around Africa via the Cape of Good Hope until safe passage through the area is ensured for the longer term. In addition to these geopolitical tensions, the report also highlights several other top risks that are shaping the global landscape in 2025. Trade Conflict The threat of trade conflict is prompting companies to reassess their supply chain strategies. Proposed tariffs could lead businesses to nearshore production to mitigate potential impacts. This shift, while aimed at reducing dependency on foreign suppliers, also introduces new challenges such as increased production costs and the need for new infrastructure. The economic gamble of trade conflicts underscores the importance of having a diversified and resilient supply chain that can adapt to changing trade policies and tariffs. Changing Regulations Changes in trade policies, tariffs, and regulations can impact supply chain operations, requiring companies to adapt quickly to new compliance requirements and potential cost increases. For instance, the introduction of new environmental regulations and labour laws can affect production processes and sourcing strategies. In January 2025, the world saw the implementation of the FuelEU Maritime regulations. Companies should prioritise being on top of regulatory developments, among others, and engage in proactive planning to ensure compliance and minimise disruptions. This includes investing in technologies that improve transparency and traceability across the supply chain. Businesses that fail to stay informed of regulation changes increase risks to their supply chain as well as delays in the form of customs and border-crossing areas. Karin Utternas, Customs Process Administrator at Maersk, highlights undertaking due diligence and being aware of rule changes and laws well in advance of committing to a delivery date and booking cargo for a shipment, as a highly important component of supply chains.</w:t>
      </w:r>
      <w:r/>
    </w:p>
    <w:p>
      <w:pPr>
        <w:pStyle w:val="ListNumber"/>
        <w:spacing w:line="240" w:lineRule="auto"/>
        <w:ind w:left="720"/>
      </w:pPr>
      <w:r/>
      <w:hyperlink r:id="rId15">
        <w:r>
          <w:rPr>
            <w:color w:val="0000EE"/>
            <w:u w:val="single"/>
          </w:rPr>
          <w:t>https://www.bcg.com/publications/2024/geopolitics-changes-the-global-sourcing-equation</w:t>
        </w:r>
      </w:hyperlink>
      <w:r>
        <w:t xml:space="preserve"> - As the global business landscape grows more complex and politically fraught, companies are struggling to balance cost reduction, supply chain resilience, and access to key markets. Striking the right balance between cost, risk mitigation, and market access has proved challenging, however. The result has been stressed global supply chains that remain exposed to trade disruptions, whose financial impact can offset the savings from sourcing strategies based primarily on cost and efficiency. As businesses have experienced repeatedly in the past few years, supply shocks can bring higher-priced materials and shipping expenses, factory stoppages, delivery delays, damage to a brand’s reputation, and lost revenue as companies scramble to find other qualified suppliers of goods and critical components. A big reason why supply chains are struggling is that risk management has tended to lack the prominence and rigor that companies have long devoted to optimizing cost and efficiency. Therefore, many companies merely react to crises, often after the damage has been done. Nor have many companies adequately prepared for sharp policy shifts, like tariff hikes and curbs on high-tech trade and investment, that can upend long-established supplier relationships. To be ready for the unexpected, companies should establish a robust system for assessing and monitoring their exposure to geopolitical risk and building supply chain resilience. They should design global sourcing networks based on a holistic, “best value” approach that considers not only the traditional trinity of cost, quality, and on-time delivery, but also supply risk, sustainability, market access, and innovation—all backed by a strong analytic framework for deciding how to make tradeoffs. Companies that are best at managing resilient supply chains can both boost their top line and be well-positioned to gain advantage when competitors are tripped up by the unexpected.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brace-endless-disruptions-mark-new-path-to-supply-chain-resiliency" TargetMode="External"/><Relationship Id="rId11" Type="http://schemas.openxmlformats.org/officeDocument/2006/relationships/hyperlink" Target="https://www.reuters.com/world/us/trump-tariffs-stoke-supply-chain-worries-us-businesses-survey-shows-2025-06-03/" TargetMode="External"/><Relationship Id="rId12" Type="http://schemas.openxmlformats.org/officeDocument/2006/relationships/hyperlink" Target="https://unctad.org/news/enhancing-supply-chain-resilience-amid-rising-global-risks" TargetMode="External"/><Relationship Id="rId13" Type="http://schemas.openxmlformats.org/officeDocument/2006/relationships/hyperlink" Target="https://kpmg.com/us/en/articles/2024/2024-supply-chain-update.html" TargetMode="External"/><Relationship Id="rId14" Type="http://schemas.openxmlformats.org/officeDocument/2006/relationships/hyperlink" Target="https://www.maersk.com/insights/resilience/2025/02/28/geopolitical-supply-chain-landscape" TargetMode="External"/><Relationship Id="rId15" Type="http://schemas.openxmlformats.org/officeDocument/2006/relationships/hyperlink" Target="https://www.bcg.com/publications/2024/geopolitics-changes-the-global-sourcing-eq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