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Adaptive AI reshapes SOC efficiency by overcoming pre-trained model limitations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cybersecurity, Security Operations Centres (SOCs) face unprecedented challenges managing an ever-expanding array of alerts from diverse sources — ranging from cloud environments and endpoints to identity systems and operational technology. Against this complex backdrop, AI-powered SOC platforms have emerged promising speedier triage, intelligent remediation, and reduced noise. However, a deeper look reveals a critical distinction in the AI architectures behind these platforms that greatly influences their efficacy and adaptability: pre-trained AI models versus adaptive AI systems.</w:t>
      </w:r>
      <w:r/>
    </w:p>
    <w:p>
      <w:r/>
      <w:r>
        <w:t>Pre-trained AI models are built through extensive training on historical security data focused on specific use cases such as phishing or malware detection. These models act as specialised assistants, highly effective when handling repeatable, well-understood alert types. They can accelerate triage and automate common workflows, offering immediate operational benefits where threat profiles remain predictable. Yet, this strength is also a vulnerability. The static nature of pre-trained models means they struggle with alerts outside their predefined scope and require resource-intensive, manual updates to cover emerging threats—a process described as slow and often insufficient for today’s dynamic threat environment.</w:t>
      </w:r>
      <w:r/>
    </w:p>
    <w:p>
      <w:r/>
      <w:r>
        <w:t>This fundamental limitation is echoed across AI applications beyond cybersecurity, with experts noting that pre-trained models can suffer from domain shifts, fixed architectures, and considerable computational demands for fine-tuning. Such models often face challenges adapting to highly niche or rapidly changing data, making their application in the fluid and varied SOC environment problematic. Additionally, concerns regarding bias, privacy, and the inherent inflexibility of pre-trained models highlight the risks of relying solely on such static systems in high-stakes security contexts.</w:t>
      </w:r>
      <w:r/>
    </w:p>
    <w:p>
      <w:r/>
      <w:r>
        <w:t>In contrast, adaptive AI represents a transformative approach designed to handle unknown and novel alerts in real-time. It operates through a coordinated system of specialised AI agents that perform dynamic research, semantic classification, and iterative triage akin to senior human analysts. When encountering unfamiliar alerts, these AI agents autonomously investigate by leveraging the latest threat intelligence and reputable sources online, constructing tailored triage procedures on the fly without requiring prior training on the specific alert type. This continuous learning and flexibility equip SOCs to stay ahead amid evolving threats, closing blind spots that pre-trained systems may overlook.</w:t>
      </w:r>
      <w:r/>
    </w:p>
    <w:p>
      <w:r/>
      <w:r>
        <w:t>The sophistication of adaptive AI is further enhanced by employing multiple large language models (LLMs), each optimised for different tasks—from parsing structured logs and understanding narrative incident tickets to generating custom remediation scripts. This multi-LLM strategy increases robustness, reduces single-model bias, and offers a resilient, context-aware response capability that outperforms mono-model designs constrained by narrow training sets.</w:t>
      </w:r>
      <w:r/>
    </w:p>
    <w:p>
      <w:r/>
      <w:r>
        <w:t>From a business perspective, adaptive AI offers swift time-to-value by covering all alert types immediately without vendor dependency for incremental model updates. This capability translates directly into faster threat detection, quicker responses, and diminished analyst fatigue as routine investigative work is automated, allowing security teams to focus on critical and strategic incidents. Additionally, adaptive AI SOC platforms integrate automated response actions and cost-effective logging solutions, eliminating the need for complex playbook configurations and reducing the high costs and vendor lock-in associated with traditional Security Information and Event Management (SIEM) systems.</w:t>
      </w:r>
      <w:r/>
    </w:p>
    <w:p>
      <w:r/>
      <w:r>
        <w:t>While pre-trained AI platforms still find relevance in environments with stable and narrow threat profiles, the consensus among cybersecurity practitioners is that such scenarios are rare. The real-world demands of modern SOCs—marked by diverse data sources, evolving attack techniques, and the need for rapid adaptation—underscore the necessity of adaptive AI frameworks. These frameworks blend automation with human-like research and decision-making processes to deliver comprehensive, scalable security coverage.</w:t>
      </w:r>
      <w:r/>
    </w:p>
    <w:p>
      <w:r/>
      <w:r>
        <w:t>However, it is important to balance AI automation with human oversight, especially considering risks like false positives, alert fatigue, and the ethical implications of automated decision-making. Adaptive AI systems, by empowering analysts with enriched context and high-confidence insights, aim to strike this balance, enhancing operational efficiency without sacrificing the nuanced judgment essential in cybersecurity.</w:t>
      </w:r>
      <w:r/>
    </w:p>
    <w:p>
      <w:r/>
      <w:r>
        <w:t>Radiant’s adaptive AI SOC platform exemplifies these principles, promising enterprise-grade coverage across all alert types from diverse security tools, coupled with integrated remediation and forensic capabilities. While the platform claims to reduce mean time to response from days to minutes and offers cost-effective logging, the overarching insight is clear: breaking free from the limitations of pre-trained models towards adaptive AI is becoming essential for SOCs striving to match pace with today’s complex threat environment.</w:t>
      </w:r>
      <w:r/>
    </w:p>
    <w:p>
      <w:r/>
      <w:r>
        <w:t>In summary, choosing the right AI approach for SOCs is not merely a technical decision but a strategic imperative. Adaptive AI, with its continuous learning and flexible, multi-agent intelligence, provides a pathway to more resilient, efficient, and future-ready security operations—addressing the multifaceted challenges contemporary SOCs face where pre-trained AI tools fall short.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https://thehackernews.com/2025/07/the-hidden-weaknesses-in-ai-soc-tools.html</w:t>
        </w:r>
      </w:hyperlink>
      <w:r>
        <w:t xml:space="preserve"> - Please view link - unable to able to access data</w:t>
      </w:r>
      <w:r/>
    </w:p>
    <w:p>
      <w:pPr>
        <w:pStyle w:val="ListNumber"/>
        <w:spacing w:line="240" w:lineRule="auto"/>
        <w:ind w:left="720"/>
      </w:pPr>
      <w:r/>
      <w:hyperlink r:id="rId11">
        <w:r>
          <w:rPr>
            <w:color w:val="0000EE"/>
            <w:u w:val="single"/>
          </w:rPr>
          <w:t>https://www.linkedin.com/advice/3/what-advantages-disadvantages-using-pre-trained-cnn</w:t>
        </w:r>
      </w:hyperlink>
      <w:r>
        <w:t xml:space="preserve"> - This article discusses the pros and cons of using pre-trained Convolutional Neural Networks (CNNs) for object detection tasks. It highlights that while pre-trained CNNs can save time and computational resources, they may not be suitable for tasks that differ significantly from their original training data. The article also points out potential issues such as domain shift, fixed architecture limitations, and computational demands for fine-tuning, which can pose challenges in resource-limited scenarios like edge computing.</w:t>
      </w:r>
      <w:r/>
    </w:p>
    <w:p>
      <w:pPr>
        <w:pStyle w:val="ListNumber"/>
        <w:spacing w:line="240" w:lineRule="auto"/>
        <w:ind w:left="720"/>
      </w:pPr>
      <w:r/>
      <w:hyperlink r:id="rId12">
        <w:r>
          <w:rPr>
            <w:color w:val="0000EE"/>
            <w:u w:val="single"/>
          </w:rPr>
          <w:t>https://medium.com/@elifbeyzatok/pre-trained-models-and-llms-193fae77034a</w:t>
        </w:r>
      </w:hyperlink>
      <w:r>
        <w:t xml:space="preserve"> - This article explores the limitations and challenges of using pre-trained models, particularly in the context of Large Language Models (LLMs). It discusses issues such as limited flexibility and adaptability, size and complexity, and privacy and security concerns. The author emphasizes that pre-trained models, while beneficial, may not perform well on new or different types of data and can pose challenges in terms of deployment and data privacy.</w:t>
      </w:r>
      <w:r/>
    </w:p>
    <w:p>
      <w:pPr>
        <w:pStyle w:val="ListNumber"/>
        <w:spacing w:line="240" w:lineRule="auto"/>
        <w:ind w:left="720"/>
      </w:pPr>
      <w:r/>
      <w:hyperlink r:id="rId13">
        <w:r>
          <w:rPr>
            <w:color w:val="0000EE"/>
            <w:u w:val="single"/>
          </w:rPr>
          <w:t>https://spotintelligence.com/2023/10/13/pre-trained-models//</w:t>
        </w:r>
      </w:hyperlink>
      <w:r>
        <w:t xml:space="preserve"> - This comprehensive guide delves into the challenges and considerations associated with pre-trained models. It covers aspects like model size and resource requirements, ethical and bias concerns, and data privacy and security. The article underscores the importance of being aware of these factors when incorporating pre-trained models into projects, highlighting potential issues such as computational demands and the risk of perpetuating biases present in the training data.</w:t>
      </w:r>
      <w:r/>
    </w:p>
    <w:p>
      <w:pPr>
        <w:pStyle w:val="ListNumber"/>
        <w:spacing w:line="240" w:lineRule="auto"/>
        <w:ind w:left="720"/>
      </w:pPr>
      <w:r/>
      <w:hyperlink r:id="rId14">
        <w:r>
          <w:rPr>
            <w:color w:val="0000EE"/>
            <w:u w:val="single"/>
          </w:rPr>
          <w:t>https://global-integration.larksuite.com/en_us/topics/ai-glossary/pre-trained-models</w:t>
        </w:r>
      </w:hyperlink>
      <w:r>
        <w:t xml:space="preserve"> - This article provides an overview of pre-trained models, discussing their advantages and limitations. It highlights that while pre-trained models can be resource-efficient and serve as a framework for developing customized solutions, they may face challenges in adapting to highly niche domains and are contingent on the availability of extensive and diverse datasets. The piece emphasizes the need for careful consideration when applying pre-trained models to specific tasks.</w:t>
      </w:r>
      <w:r/>
    </w:p>
    <w:p>
      <w:pPr>
        <w:pStyle w:val="ListNumber"/>
        <w:spacing w:line="240" w:lineRule="auto"/>
        <w:ind w:left="720"/>
      </w:pPr>
      <w:r/>
      <w:hyperlink r:id="rId15">
        <w:r>
          <w:rPr>
            <w:color w:val="0000EE"/>
            <w:u w:val="single"/>
          </w:rPr>
          <w:t>https://eventussecurity.com/cybersecurity/soc/ai-driven-soc/</w:t>
        </w:r>
      </w:hyperlink>
      <w:r>
        <w:t xml:space="preserve"> - This article examines the integration of AI into Security Operations Centres (SOCs), highlighting both the opportunities and challenges. It discusses key challenges such as data quality and availability, integration complexity, human-AI coordination, false positives or over-automation, and scalability across diverse environments. The piece emphasizes the importance of aligning AI capabilities with real-world operational demands to ensure successful implementation in SOCs.</w:t>
      </w:r>
      <w:r/>
    </w:p>
    <w:p>
      <w:pPr>
        <w:pStyle w:val="ListNumber"/>
        <w:spacing w:line="240" w:lineRule="auto"/>
        <w:ind w:left="720"/>
      </w:pPr>
      <w:r/>
      <w:hyperlink r:id="rId16">
        <w:r>
          <w:rPr>
            <w:color w:val="0000EE"/>
            <w:u w:val="single"/>
          </w:rPr>
          <w:t>https://www.riskinsightshub.com/2025/05/adaptive-cybersecurity-frameworks-guide.html</w:t>
        </w:r>
      </w:hyperlink>
      <w:r>
        <w:t xml:space="preserve"> - This guide explores adaptive cybersecurity frameworks, focusing on their benefits, challenges, and the necessity of human oversight. It addresses risks such as false positives and alert fatigue, black box decision-making, ethical and legal boundaries, and the irreplaceable role of humans in cybersecurity. The article underscores the importance of balancing automation with human judgment to effectively manage security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ackernews.com/2025/07/the-hidden-weaknesses-in-ai-soc-tools.html" TargetMode="External"/><Relationship Id="rId11" Type="http://schemas.openxmlformats.org/officeDocument/2006/relationships/hyperlink" Target="https://www.linkedin.com/advice/3/what-advantages-disadvantages-using-pre-trained-cnn" TargetMode="External"/><Relationship Id="rId12" Type="http://schemas.openxmlformats.org/officeDocument/2006/relationships/hyperlink" Target="https://medium.com/@elifbeyzatok/pre-trained-models-and-llms-193fae77034a" TargetMode="External"/><Relationship Id="rId13" Type="http://schemas.openxmlformats.org/officeDocument/2006/relationships/hyperlink" Target="https://spotintelligence.com/2023/10/13/pre-trained-models//" TargetMode="External"/><Relationship Id="rId14" Type="http://schemas.openxmlformats.org/officeDocument/2006/relationships/hyperlink" Target="https://global-integration.larksuite.com/en_us/topics/ai-glossary/pre-trained-models" TargetMode="External"/><Relationship Id="rId15" Type="http://schemas.openxmlformats.org/officeDocument/2006/relationships/hyperlink" Target="https://eventussecurity.com/cybersecurity/soc/ai-driven-soc/" TargetMode="External"/><Relationship Id="rId16" Type="http://schemas.openxmlformats.org/officeDocument/2006/relationships/hyperlink" Target="https://www.riskinsightshub.com/2025/05/adaptive-cybersecurity-frameworks-gui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