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 outlines ambitious high-speed rail and Arctic links to transform Russia’s Eurasian logistics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has highlighted the strategic importance of Russia’s high-speed railway projects for reinforcing the country’s role as a critical logistical hub on the Eurasian continent. Speaking on Railway Workers’ Day, Putin underscored ongoing and future railway developments, particularly the construction of the Moscow–Saint Petersburg high-speed rail line, which represents Russia’s first venture into high-speed rail technology.</w:t>
      </w:r>
      <w:r/>
    </w:p>
    <w:p>
      <w:r/>
      <w:r>
        <w:t>The Moscow–Saint Petersburg project, currently under construction, is envisioned to significantly compress travel times between the two cities to roughly two hours and fifteen minutes. Stretching 679 kilometres and featuring 16 stations, this line is designed for speeds typically around 250 km/h, with potential to reach up to 400 km/h, according to project plans. Construction is scheduled to begin in 2025, with an anticipated service launch in 2028. Putin’s vision extends to developing a whole network of these high-speed lines in the future, aiming to enhance connectivity and economic growth.</w:t>
      </w:r>
      <w:r/>
    </w:p>
    <w:p>
      <w:r/>
      <w:r>
        <w:t>In addition to new high-speed lines, Russia is committed to enhancing and expanding its major existing railway corridors, including the Baikal-Amur Mainline (BAM) and the Trans-Siberian Railway. These routes are linchpins in Russia’s rail infrastructure, crossing vast and challenging terrains to connect western Russia with the Far East, playing a vital role in freight transportation and regional development. The BAM, running parallel to the Trans-Siberian route, is notable for its technical complexity, including 21 tunnels and over 4,200 bridges, and its unique electrification system tailored to freight needs. Improvements such as the Severomuysky Tunnel have already enhanced its operational efficiency by reducing route length.</w:t>
      </w:r>
      <w:r/>
    </w:p>
    <w:p>
      <w:r/>
      <w:r>
        <w:t>Putin also mentioned upgrades to access routes for seaports and terminals in strategic areas like the Kola Peninsula and the Russian Far East, along with plans to develop rail infrastructure in Russia’s northern Arctic regions including the Komi Republic and Yamal Peninsula. The Northern Latitudinal Railway, a proposed line designed to connect key gas-producing regions such as Yamal with broader rail networks, is an example of efforts aimed at facilitating resource exports, boosting industrial efficiency, and supporting the Northern Sea Route.</w:t>
      </w:r>
      <w:r/>
    </w:p>
    <w:p>
      <w:r/>
      <w:r>
        <w:t>However, Russian Railways has been facing significant operational challenges amid shifting trade dynamics and geopolitical pressures. In 2024, cargo volumes dropped to their lowest in 15 years due to redirected trade flows from Europe to Asia, labour shortages, sanctions impacting supply chains and spare parts availability, and military-related transport priorities. These issues have particularly affected eastern corridors like the BAM and Trans-Siberian lines, which are essential for connecting Siberia and the Russian Far East markets. The coal industry has also felt the pinch from sanctions and logistical hurdles, exacerbating the sector’s difficulties. In response, the Russian government, led by Deputy Prime Minister Alexander Novak, has initiated anti-crisis measures, including steps to improve network efficiency and address workforce shortages by increasing wages.</w:t>
      </w:r>
      <w:r/>
    </w:p>
    <w:p>
      <w:r/>
      <w:r>
        <w:t>Despite these headwinds, the ambitious rail infrastructure projects signify a forward-looking strategy by Russian authorities to strengthen the country’s economic infrastructure and bolster its geopolitical standing through enhanced connectivity. By investing in cutting-edge high-speed rail while upgrading historic rail arteries and expanding capacity in the resource-rich Arctic and Far East regions, Russia aims to position itself as a pivotal transit hub bridging Europe and Asia, and embracing emerging Arctic transport corridors. The success and pace of these initiatives will be crucial in determining how effectively Russia can convert its vast geographical expanse into a competitive advantage in Eurasian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https://tass.com/world/1997465</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https://www.reuters.com/markets/commodities/russias-railways-grapple-with-asia-pivot-sanctions-labour-shortages-2025-01-24/</w:t>
        </w:r>
      </w:hyperlink>
      <w:r>
        <w:t xml:space="preserve"> - In 2024, Russian Railways faced a significant decline in cargo volumes, reaching a 15-year low, primarily due to the redirection of trade flows to Asia from Europe, labour shortages, and supply chain issues caused by sanctions. The company transported 1.18 billion tons of cargo, a 4.1% decrease compared to the previous year, marking the lowest level since the 2009 financial crisis. Contributing factors included the eastern capacity shortfall, labour shortages, reduced investments, and sanctions affecting access to spare parts and locomotive crews. Military priorities and inadequate transport infrastructure also hindered operations, especially in eastern routes such as the Baikal-Amur Mainline and Trans-Siberian railroads. The coal industry faced additional pressure due to Western sanctions, falling prices, and logistical challenges, impacting exports. Deputy Prime Minister Alexander Novak has initiated a government-led anti-crisis program to address these issues. Despite these challenges, Russian Railways has worked on improving network efficiency and addressing driver shortages by raising wages.</w:t>
      </w:r>
      <w:r/>
    </w:p>
    <w:p>
      <w:pPr>
        <w:pStyle w:val="ListNumber"/>
        <w:spacing w:line="240" w:lineRule="auto"/>
        <w:ind w:left="720"/>
      </w:pPr>
      <w:r/>
      <w:hyperlink r:id="rId12">
        <w:r>
          <w:rPr>
            <w:color w:val="0000EE"/>
            <w:u w:val="single"/>
          </w:rPr>
          <w:t>https://en.wikipedia.org/wiki/Baikal%E2%80%93Amur_Mainline</w:t>
        </w:r>
      </w:hyperlink>
      <w:r>
        <w:t xml:space="preserve"> - The Baikal–Amur Mainline (BAM) is a major railway in Russia that runs parallel to the Trans-Siberian Railway, connecting Tayshet to Sovetskaya Gavan on the Pacific Ocean. The line spans approximately 4,300 kilometres and includes 21 tunnels totaling 47 kilometres and over 4,200 bridges with a combined length exceeding 400 kilometres. The BAM is primarily single-track, with only the western Tayshet-Taksimo sector being electrified. The route is notable for its unique electrification system, designed to accommodate double-stacked freight under the overhead wires. The BAM traverses challenging terrains, including crossing the Angara and Lena rivers, and passes near Lake Baikal. The line has been instrumental in developing Siberia's natural resources and has undergone significant improvements, such as the opening of the Severomuysky Tunnel in 2003, which reduced the route length by 54 kilometres.</w:t>
      </w:r>
      <w:r/>
    </w:p>
    <w:p>
      <w:pPr>
        <w:pStyle w:val="ListNumber"/>
        <w:spacing w:line="240" w:lineRule="auto"/>
        <w:ind w:left="720"/>
      </w:pPr>
      <w:r/>
      <w:hyperlink r:id="rId13">
        <w:r>
          <w:rPr>
            <w:color w:val="0000EE"/>
            <w:u w:val="single"/>
          </w:rPr>
          <w:t>https://www.britannica.com/topic/Trans-Siberian-Railroad</w:t>
        </w:r>
      </w:hyperlink>
      <w:r>
        <w:t xml:space="preserve"> - The Trans-Siberian Railroad is the longest single rail system in the world, stretching 5,771 miles (9,288 km) across Russia between Moscow and Vladivostok. If its connection to the port station of Nakhodka is also included, the system reaches a total of 5,867 miles (9,441 km). The Trans-Siberian Railroad has had a profound effect on the region of Siberia as well as great importance in the economic and military history of the Russian Empire and the Soviet Union. The main track length of the Trans-Siberian Railroad between Moscow and Vladivostok spans eight time zones and involves a journey time of seven days. Its western terminus is the Yaroslavsky station in Moscow, although a connecting service can be used to go farther west to St. Petersburg on the Baltic Sea. Moving eastward from Moscow, the railroad’s main route passes through Yekaterinburg and crosses the Ural Mountains before reaching Novosibirsk on the Ob River and then Krasnoyarsk on the Yenisey River. The route extends through Irkutsk and Ulan-Ude, following the southern shore of Lake Baikal between those cities, and then moves roughly in parallel to Russia’s border with Mongolia and then China before arriving at Khabarovsk on the Amur River and, finally, at Vladivostok on the Sea of Japan (East Sea).</w:t>
      </w:r>
      <w:r/>
    </w:p>
    <w:p>
      <w:pPr>
        <w:pStyle w:val="ListNumber"/>
        <w:spacing w:line="240" w:lineRule="auto"/>
        <w:ind w:left="720"/>
      </w:pPr>
      <w:r/>
      <w:hyperlink r:id="rId14">
        <w:r>
          <w:rPr>
            <w:color w:val="0000EE"/>
            <w:u w:val="single"/>
          </w:rPr>
          <w:t>https://en.wikipedia.org/wiki/Trans-Siberian_Railway</w:t>
        </w:r>
      </w:hyperlink>
      <w:r>
        <w:t xml:space="preserve"> - The Trans-Siberian Railway is a large railway system that connects European Russia to the Russian Far East. Spanning a length of over 9,289 km, it is the longest railway line in the world. It runs from the city of Moscow in the west to the city of Vladivostok in the east. The main route begins in Moscow at Yaroslavsky Vokzal, runs through Yekaterinburg, Omsk, Novosibirsk, Krasnoyarsk, Irkutsk, Ulan-Ude, Chita, and Khabarovsk to Vladivostok via southern Siberia. A second primary route is the Trans-Manchurian, which coincides with the Trans-Siberian east of Chita as far as Tarskaya, about 1,000 km east of Lake Baikal. The Trans-Siberian Railway has been instrumental in the development of Siberia and has significant economic and military importance for Russia.</w:t>
      </w:r>
      <w:r/>
    </w:p>
    <w:p>
      <w:pPr>
        <w:pStyle w:val="ListNumber"/>
        <w:spacing w:line="240" w:lineRule="auto"/>
        <w:ind w:left="720"/>
      </w:pPr>
      <w:r/>
      <w:hyperlink r:id="rId15">
        <w:r>
          <w:rPr>
            <w:color w:val="0000EE"/>
            <w:u w:val="single"/>
          </w:rPr>
          <w:t>https://en.wikipedia.org/wiki/Northern_Latitudinal_Railway</w:t>
        </w:r>
      </w:hyperlink>
      <w:r>
        <w:t xml:space="preserve"> - The Northern Latitudinal Railway is a proposed railway line in Russia that aims to connect the existing Norilsk railway and the Obskaya-Bovanenkovo Line, facilitating the shipping of oil and gas from the Yamal Peninsula. The Yamal Peninsula holds the largest reserves of natural gas in Russia, accounting for more than 90% of the country's production. The railway is expected to enhance the development of the Northern Sea Route infrastructure by providing efficient transport links between Yamal and European Russia's industrial facilities and ports. It will also alleviate capacity constraints on the Trans-Siberian Railway and connect the Yamal Peninsula to the national and international rail network.</w:t>
      </w:r>
      <w:r/>
    </w:p>
    <w:p>
      <w:pPr>
        <w:pStyle w:val="ListNumber"/>
        <w:spacing w:line="240" w:lineRule="auto"/>
        <w:ind w:left="720"/>
      </w:pPr>
      <w:r/>
      <w:hyperlink r:id="rId16">
        <w:r>
          <w:rPr>
            <w:color w:val="0000EE"/>
            <w:u w:val="single"/>
          </w:rPr>
          <w:t>https://en.wikipedia.org/wiki/Moscow%E2%80%93Saint_Petersburg_high-speed_railway</w:t>
        </w:r>
      </w:hyperlink>
      <w:r>
        <w:t xml:space="preserve"> - The Moscow–Saint Petersburg high-speed railway is a high-speed rail line under construction in Russia. The line is planned to be 679 km long and will serve 16 stations, including four intermediate stations within Moscow. Trains are expected to run consistently at 250 km/h, with the line designed to handle speeds of up to 400 km/h. The project aims to reduce travel time between Moscow and St. Petersburg to approximately 2 hours and 15 minutes. Construction is planned to begin in the summer of 2025, with the line opening for service on 1 April 2028. This will be Russia's first high-speed rail line, with plans for an entire network of such routes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ss.com/world/1997465" TargetMode="External"/><Relationship Id="rId11" Type="http://schemas.openxmlformats.org/officeDocument/2006/relationships/hyperlink" Target="https://www.reuters.com/markets/commodities/russias-railways-grapple-with-asia-pivot-sanctions-labour-shortages-2025-01-24/" TargetMode="External"/><Relationship Id="rId12" Type="http://schemas.openxmlformats.org/officeDocument/2006/relationships/hyperlink" Target="https://en.wikipedia.org/wiki/Baikal%E2%80%93Amur_Mainline" TargetMode="External"/><Relationship Id="rId13" Type="http://schemas.openxmlformats.org/officeDocument/2006/relationships/hyperlink" Target="https://www.britannica.com/topic/Trans-Siberian-Railroad" TargetMode="External"/><Relationship Id="rId14" Type="http://schemas.openxmlformats.org/officeDocument/2006/relationships/hyperlink" Target="https://en.wikipedia.org/wiki/Trans-Siberian_Railway" TargetMode="External"/><Relationship Id="rId15" Type="http://schemas.openxmlformats.org/officeDocument/2006/relationships/hyperlink" Target="https://en.wikipedia.org/wiki/Northern_Latitudinal_Railway" TargetMode="External"/><Relationship Id="rId16" Type="http://schemas.openxmlformats.org/officeDocument/2006/relationships/hyperlink" Target="https://en.wikipedia.org/wiki/Moscow%E2%80%93Saint_Petersburg_high-speed_rail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