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Proterra reframes battery COO as strategic, people‑centred role beyond the factory floor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Proterra’s chief operating officer recently set out what the job really entails, the company framed the role as far broader than overseeing production lines. In a press statement published on 8 August 2025 and republished by CleanTechnica, Proterra argues that manufacturing excellence is only the starting point for a battery COO; the remit, the company says, extends through strategy, culture, quality, supply‑chain resilience, safety, sustainability and people development.</w:t>
      </w:r>
      <w:r/>
    </w:p>
    <w:p>
      <w:r/>
      <w:r>
        <w:t>Proterra positions precision manufacturing as the firm’s foundation. The company says it combines automation, tight quality controls and engineering rigour to produce “automotive‑grade” battery systems for heavy‑duty applications, and that manufacturing standards are translated into a Production System rooted in lean methods such as 5S, standardised work and continuous improvement. That approach, Proterra claims, is designed to create a durable operating culture that outlasts individual leaders and supports consistent, measurable improvement on safety, quality and delivery.</w:t>
      </w:r>
      <w:r/>
    </w:p>
    <w:p>
      <w:r/>
      <w:r>
        <w:t>What Proterra describes in its statement reflects practices long promoted across advanced manufacturing. The Lean Enterprise Institute, for example, defines 5S (Sort, Set in order, Shine, Standardise, Sustain) as a systemic set of workplace routines aimed at reducing waste, improving safety and enabling visual management — tools that, when sustained, help embed standardised work and faster problem solving. Proterra presents those techniques not as discrete programmes but as the backbone of a people‑centred production culture: accountability, skills development and daily kaizen are central to the COO’s agenda.</w:t>
      </w:r>
      <w:r/>
    </w:p>
    <w:p>
      <w:r/>
      <w:r>
        <w:t>But establishing culture and systems on paper is only one side of industrialisation. Proterra highlights the function that translates design into repeatable, scalable production: manufacturing engineering and industrialisation teams that run prototype and trial builds to ensure new products meet safety, cost and quality targets first time. That bridge between laboratory concept and factory output is precisely the challenge researchers and manufacturers warn about. Argonne National Laboratory, in profiling its Materials Engineering Research Facility, has emphasised the need for pilot‑scale facilities and process research to avoid the “valley of death” between promising chemistries and commercial manufacturing — demonstrating that industrialisation requires disciplined scale‑up, appropriate facilities and industry collaboration.</w:t>
      </w:r>
      <w:r/>
    </w:p>
    <w:p>
      <w:r/>
      <w:r>
        <w:t>Proterra’s statement also underlines the centrality of people. The company says it assesses candidates with hands‑on tests, invests deliberately in training and manages talent pipelines so that new technicians become capable, safety‑focused operators — an approach that mirrors recent federal efforts to professionalise battery manufacturing workforces. The U.S. Department of Energy’s Battery Workforce Challenge, managed by Argonne, was set up to create regional training hubs, industry‑aligned curricula and apprenticeship pathways precisely to help employers recruit, train and retain technicians who can operate high‑volume, safety‑critical lines.</w:t>
      </w:r>
      <w:r/>
    </w:p>
    <w:p>
      <w:r/>
      <w:r>
        <w:t>Safety and regulatory compliance are threaded through Proterra’s description of operations. The company claims environmental, health and safety teams handle everything from floor‑level safeguards to hazardous‑materials management and wastewater controls. Those claims sit alongside established regulatory guidance: the Occupational Safety and Health Administration’s battery‑manufacturing resources make clear the particular risks of lead and lithium‑ion technologies and the employer responsibilities to assess exposure, implement engineering controls, provide appropriate personal protective equipment and train workers to manage chemical, electrical and physical hazards.</w:t>
      </w:r>
      <w:r/>
    </w:p>
    <w:p>
      <w:r/>
      <w:r>
        <w:t>Supply‑chain orchestration and sourcing are presented in Proterra’s account as strategic imperatives rather than back‑office tasks. The firm says sourcing works with R&amp;D to qualify supplier partners from development through long‑term supply, and that production control builds delivery commitments backwards into component ordering and plant scheduling to minimise inventory while meeting customer dates. The COO’s narrative acknowledges geopolitical and lead‑time pressures and describes continuous risk analysis and scenario modelling to preserve on‑time deliveries — a timely reminder that scaling electrification hardware depends as much on resilient, qualified suppliers as it does on in‑house capacity.</w:t>
      </w:r>
      <w:r/>
    </w:p>
    <w:p>
      <w:r/>
      <w:r>
        <w:t>There is, however, an important editorial caveat: the material originates as a company press release. Proterra’s portrayal of its operating model, culture and capabilities should therefore be read as a statement of intent and of corporate positioning. Independent perspectives on performance, production ramp rates, supplier qualifications and safety records are necessary to evaluate how fully those intentions translate into practice on the factory floor and across supply chains.</w:t>
      </w:r>
      <w:r/>
    </w:p>
    <w:p>
      <w:r/>
      <w:r>
        <w:t>Taken together, the pieces of the wider ecosystem sketched around the statement suggest a practical reality for the battery COO: success depends on synchronising engineering, operations, sourcing, safety and human resources; sustaining lean practices beyond pilot projects; and linking employer training with public‑sector or laboratory resources to close skill gaps. It also means treating quality as a system‑level outcome rather than an end‑of‑line checkbox — a stance Proterra summarises in its “three nevers”: never accept, produce or pass a defect.</w:t>
      </w:r>
      <w:r/>
    </w:p>
    <w:p>
      <w:r/>
      <w:r>
        <w:t>As manufacturers and policymakers push to electrify heavy transport and industrial equipment, the COO role described by Proterra highlights the blending of technical, operational and human‑capital challenges that must be solved. Federal and national laboratories that scale promising chemistries into manufacturable processes, workforce programmes that build technicians who can operate complex, high‑voltage lines, and regulatory guidance that enshrines worker safety are all parts of the same story. For companies that promise reliable, durable battery systems, the test will be whether those promises are borne out at volume over time — and whether the systems, culture and partnerships the COO claims to be building are resilient enough to deliver them.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https://cleantechnica.com/2025/08/08/more-than-manufacturing-what-being-a-battery-coo-really-means/</w:t>
        </w:r>
      </w:hyperlink>
      <w:r>
        <w:t xml:space="preserve"> - Please view link - unable to able to access data</w:t>
      </w:r>
      <w:r/>
    </w:p>
    <w:p>
      <w:pPr>
        <w:pStyle w:val="ListNumber"/>
        <w:spacing w:line="240" w:lineRule="auto"/>
        <w:ind w:left="720"/>
      </w:pPr>
      <w:r/>
      <w:hyperlink r:id="rId10">
        <w:r>
          <w:rPr>
            <w:color w:val="0000EE"/>
            <w:u w:val="single"/>
          </w:rPr>
          <w:t>https://cleantechnica.com/2025/08/08/more-than-manufacturing-what-being-a-battery-coo-really-means/</w:t>
        </w:r>
      </w:hyperlink>
      <w:r>
        <w:t xml:space="preserve"> - CleanTechnica published a Proterra press release titled “More Than Manufacturing: What Being a Battery COO Really Means” on 8 August 2025. The piece explains that a battery COO’s remit extends well beyond factory floors to include strategy, culture, quality, supply chain resilience, safety, sustainability, people development, and cross‑functional coordination. It highlights manufacturing excellence as a foundation, the adoption of lean practices such as 5S and standardised work, and the importance of talent pipelines, hands‑on training, strategic sourcing, production control, and industrialisation from prototype to scale. The article frames these activities as central to delivering automotive‑grade, customer‑centric battery solutions and reliability.</w:t>
      </w:r>
      <w:r/>
    </w:p>
    <w:p>
      <w:pPr>
        <w:pStyle w:val="ListNumber"/>
        <w:spacing w:line="240" w:lineRule="auto"/>
        <w:ind w:left="720"/>
      </w:pPr>
      <w:r/>
      <w:hyperlink r:id="rId11">
        <w:r>
          <w:rPr>
            <w:color w:val="0000EE"/>
            <w:u w:val="single"/>
          </w:rPr>
          <w:t>https://proterra.com/mission/</w:t>
        </w:r>
      </w:hyperlink>
      <w:r>
        <w:t xml:space="preserve"> - Proterra’s official mission page sets out the company’s aim to accelerate the shift to zero‑emissions by delivering innovative battery systems for heavy‑duty transportation and equipment. It emphasises American engineering and manufacturing, in‑house testing, safety features, and product durability designed for demanding environments. The page highlights Proterra’s focus on serviceability, extended operational life, and partnership with vehicle manufacturers alongside commitment to workforce development and collaborative problem solving. It frames corporate values around innovation, teamwork, and continuous improvement, inviting customers and potential employees to join an enterprise positioning itself as a trusted electrification partner for fleets and industrial applications around the world.</w:t>
      </w:r>
      <w:r/>
    </w:p>
    <w:p>
      <w:pPr>
        <w:pStyle w:val="ListNumber"/>
        <w:spacing w:line="240" w:lineRule="auto"/>
        <w:ind w:left="720"/>
      </w:pPr>
      <w:r/>
      <w:hyperlink r:id="rId12">
        <w:r>
          <w:rPr>
            <w:color w:val="0000EE"/>
            <w:u w:val="single"/>
          </w:rPr>
          <w:t>https://www.anl.gov/article/the-research-bench-meets-industry-new-facility-scales-up-production-of-battery-materials</w:t>
        </w:r>
      </w:hyperlink>
      <w:r>
        <w:t xml:space="preserve"> - Argonne National Laboratory’s feature describes its Materials Engineering Research Facility and related capabilities that bridge laboratory discoveries and industrial production of battery materials. The article explains pilot‑scale equipment, controlled dry rooms, process research, and prototyping facilities that enable scale‑up, safety testing, and manufacturability assessments. It emphasises the need to validate materials at commercial sizes to avoid the ‘valley of death’ between research and manufacture, and highlights collaborations with industry to streamline industrialisation. Argonne positions these facilities to accelerate the translation of promising chemistries into robust, scalable processes that meet safety, cost and performance targets for real‑world battery manufacturing and deployment.</w:t>
      </w:r>
      <w:r/>
    </w:p>
    <w:p>
      <w:pPr>
        <w:pStyle w:val="ListNumber"/>
        <w:spacing w:line="240" w:lineRule="auto"/>
        <w:ind w:left="720"/>
      </w:pPr>
      <w:r/>
      <w:hyperlink r:id="rId13">
        <w:r>
          <w:rPr>
            <w:color w:val="0000EE"/>
            <w:u w:val="single"/>
          </w:rPr>
          <w:t>https://www.osha.gov/battery-manufacturing/</w:t>
        </w:r>
      </w:hyperlink>
      <w:r>
        <w:t xml:space="preserve"> - OSHA’s battery manufacturing topic page provides guidance on hazards, standards and controls specific to battery production, with particular attention to lead and lithium‑ion risks. It summarises applicable general industry standards (29 CFR 1910), personal protective equipment, respiratory and eye protection, and Hazard Communication requirements. The page links to fact sheets, eTools and resources for exposure evaluation, control measures, and worker training. OSHA emphasises employer responsibilities to assess risks, implement engineering controls, and maintain compliance with established safety standards to protect workers from chemical, electrical and physical hazards common in battery plants, supporting safe production and regulatory conformity and public trust.</w:t>
      </w:r>
      <w:r/>
    </w:p>
    <w:p>
      <w:pPr>
        <w:pStyle w:val="ListNumber"/>
        <w:spacing w:line="240" w:lineRule="auto"/>
        <w:ind w:left="720"/>
      </w:pPr>
      <w:r/>
      <w:hyperlink r:id="rId14">
        <w:r>
          <w:rPr>
            <w:color w:val="0000EE"/>
            <w:u w:val="single"/>
          </w:rPr>
          <w:t>https://www.lean.org/lexicon-terms/five-s/</w:t>
        </w:r>
      </w:hyperlink>
      <w:r>
        <w:t xml:space="preserve"> - The Lean Enterprise Institute’s 5S lexicon entry explains the five workplace organisation practices—Sort, Set in order, Shine, Standardise, and Sustain—derived from Japanese terms Seiri, Seiton, Seiso, Seiketsu and Shitsuke. It describes objectives such as reducing search time, improving safety, visual management, and creating disciplined routines that support continuous improvement and problem solving. LEI notes variations like adding a sixth S for Safety and contrasts Toyota’s four‑S tradition. The page highlights practical benefits for manufacturing and office environments and positions 5S as an integral, systemic tool that underpins standardised work, quality, and operational culture rather than a one‑off housekeeping exercise effectively.</w:t>
      </w:r>
      <w:r/>
    </w:p>
    <w:p>
      <w:pPr>
        <w:pStyle w:val="ListNumber"/>
        <w:spacing w:line="240" w:lineRule="auto"/>
        <w:ind w:left="720"/>
      </w:pPr>
      <w:r/>
      <w:hyperlink r:id="rId15">
        <w:r>
          <w:rPr>
            <w:color w:val="0000EE"/>
            <w:u w:val="single"/>
          </w:rPr>
          <w:t>https://www.energy.gov/eere/articles/us-department-energy-kicks-nationwide-battery-workforce-challenge-program</w:t>
        </w:r>
      </w:hyperlink>
      <w:r>
        <w:t xml:space="preserve"> - The U.S. Department of Energy’s Battery Workforce Challenge announcement outlines a nationwide programme to build a skilled, diverse domestic workforce for battery and EV manufacturing. Managed by Argonne National Laboratory, the initiative establishes regional training hubs, hands‑on collegiate competitions, vocational pathways, and industry‑led curricula to address critical skill gaps. It seeks partnerships with community colleges, employers and unions, and includes BattTech educational content and pilot Registered Apprenticeship standards. The programme emphasises safety, practical training, and career pathways that align with employer needs, supporting rapid industrialisation of battery production and enabling manufacturers to recruit, train and retain technicians for high‑volume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leantechnica.com/2025/08/08/more-than-manufacturing-what-being-a-battery-coo-really-means/" TargetMode="External"/><Relationship Id="rId11" Type="http://schemas.openxmlformats.org/officeDocument/2006/relationships/hyperlink" Target="https://proterra.com/mission/" TargetMode="External"/><Relationship Id="rId12" Type="http://schemas.openxmlformats.org/officeDocument/2006/relationships/hyperlink" Target="https://www.anl.gov/article/the-research-bench-meets-industry-new-facility-scales-up-production-of-battery-materials" TargetMode="External"/><Relationship Id="rId13" Type="http://schemas.openxmlformats.org/officeDocument/2006/relationships/hyperlink" Target="https://www.osha.gov/battery-manufacturing/" TargetMode="External"/><Relationship Id="rId14" Type="http://schemas.openxmlformats.org/officeDocument/2006/relationships/hyperlink" Target="https://www.lean.org/lexicon-terms/five-s/" TargetMode="External"/><Relationship Id="rId15" Type="http://schemas.openxmlformats.org/officeDocument/2006/relationships/hyperlink" Target="https://www.energy.gov/eere/articles/us-department-energy-kicks-nationwide-battery-workforce-challenge-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