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Ukraine’s EU accession milestone sparks fresh debates over agriculture and security amidst ongoing conflict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Brussels has completed the final phase of Ukraine's legislative screening as part of its ongoing EU accession process, with particular focus on the sensitive area of agriculture and rural development. This milestone marks the culmination of a rigorous review to align Ukrainian legislation with European Union standards, particularly Cluster 5, which covers resources, agriculture, and cohesion policy. The Ukrainian delegation, led by Deputy Prime Minister Taras Kachka, participated actively in these negotiations alongside members of the Verkhovna Rada Committee on Agrarian and Land Policy, underscoring the political importance of this sector.</w:t>
      </w:r>
      <w:r/>
    </w:p>
    <w:p>
      <w:r/>
      <w:r>
        <w:t>The agriculture negotiations have emerged as a focal point of complexity and sensitivity, as tensions between Ukrainian farmers and their European counterparts escalate. Farmers within the EU have expressed concerns about market competition stemming from Ukraine's agricultural exports, a dynamic exacerbated by the end of the EU's wartime waiver policies on Ukrainian wheat and barley this year. European farmers greeted the reinstatement of pre-war trade quotas—one million tonnes for wheat and 350,000 tonnes for barley annually—as a modest relief, yet the broader implications for the EU's internal agricultural market remain a challenge to unity.</w:t>
      </w:r>
      <w:r/>
    </w:p>
    <w:p>
      <w:r/>
      <w:r>
        <w:t>Ukrainian officials remain optimistic that these final screenings will pave the way for closer integration and signal a historic step in Ukraine’s European trajectory. Analyst commentary highlights the balancing act Kyiv must perform: gaining access to vast new markets while addressing domestic political and economic pressures among agricultural stakeholders both at home and in the EU. According to Ukrainian lawmakers, the potential loss of preferential trade status could cost the country up to €3.5 billion annually, particularly affecting exports such as corn, sugar, honey, and poultry.</w:t>
      </w:r>
      <w:r/>
    </w:p>
    <w:p>
      <w:r/>
      <w:r>
        <w:t>Beyond the economic sphere, Ukraine continues to navigate profound challenges on the military front despite staunch resistance. President Zelenskyy recently disclosed the failure of Russia’s four-pronged offensive this summer, which sought to break through on some of the war's fiercest battlefields. Russian forces suffered staggering losses in personnel and materiel, with Ukraine’s defensive resilience thwarting Moscow’s efforts to achieve strategic breakthroughs. The Ukrainian partisan group "Atesh" reportedly conducted sabotage operations deep inside Russian territory near Yekaterinburg, severing critical logistical lines and disrupting ammunition and fuel transport some 2,000 kilometres from the frontline. This illustrates a widening scope of Ukrainian countermeasures beyond the conventional frontlines.</w:t>
      </w:r>
      <w:r/>
    </w:p>
    <w:p>
      <w:r/>
      <w:r>
        <w:t>Meanwhile, the conflict’s humanitarian toll remains severe. Ukraine is working to reunite children abducted or displaced by Russian occupations; over 19,000 children reportedly remain unaccounted for, according to humanitarian officials. The government’s humanitarian programme aims to bring the most vulnerable back from occupied territories, highlighting the war’s long-term social consequences.</w:t>
      </w:r>
      <w:r/>
    </w:p>
    <w:p>
      <w:r/>
      <w:r>
        <w:t>On the geopolitical stage, Kyiv and London recently ratified a century-long treaty intended to bolster security guarantees, although questions remain about its practical implementation amid an uncertain international environment. Meanwhile, Ukraine is preparing for a challenging 2026, with President Zelenskyy outlining the need for $60 billion in allied aid amid concerns about sustainability as Russia maintains demands for Ukrainian surrender and some Western aid has faced delays.</w:t>
      </w:r>
      <w:r/>
    </w:p>
    <w:p>
      <w:r/>
      <w:r>
        <w:t>This nexus of military resilience, diplomatic manoeuvring, and economic integration efforts underscores Ukraine’s complex path forward. The completion of EU legislative screening, especially in agriculture, marks a significant formal step but also reveals the multifaceted negotiations and broader costs involved in Ukraine’s ongoing bid to align more closely with the European Union. The coming months will likely test both Kyiv’s ability to implement reforms amid war and the EU’s capacity to maintain unity amid competing national interests.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https://euromaidanpress.com/2025/09/18/russo-ukrainian-war-day-1302-ukraine-ratifies-century-long-uk-pact/</w:t>
        </w:r>
      </w:hyperlink>
      <w:r>
        <w:t xml:space="preserve"> - Please view link - unable to able to access data</w:t>
      </w:r>
      <w:r/>
    </w:p>
    <w:p>
      <w:pPr>
        <w:pStyle w:val="ListNumber"/>
        <w:spacing w:line="240" w:lineRule="auto"/>
        <w:ind w:left="720"/>
      </w:pPr>
      <w:r/>
      <w:hyperlink r:id="rId11">
        <w:r>
          <w:rPr>
            <w:color w:val="0000EE"/>
            <w:u w:val="single"/>
          </w:rPr>
          <w:t>https://www.eurointegration.com.ua/eng/news/2025/09/8/7219687/</w:t>
        </w:r>
      </w:hyperlink>
      <w:r>
        <w:t xml:space="preserve"> - Ukraine has entered the final phase of screening its legislation for EU compliance, focusing on Cluster 5, which includes resources, agriculture, and cohesion policy. Deputy Prime Minister Taras Kachka highlighted the sensitivity of agricultural negotiations, emphasizing the need for mutual understanding among all stakeholders. (</w:t>
      </w:r>
      <w:hyperlink r:id="rId12">
        <w:r>
          <w:rPr>
            <w:color w:val="0000EE"/>
            <w:u w:val="single"/>
          </w:rPr>
          <w:t>eurointegration.com.ua</w:t>
        </w:r>
      </w:hyperlink>
      <w:r>
        <w:t>)</w:t>
      </w:r>
      <w:r/>
    </w:p>
    <w:p>
      <w:pPr>
        <w:pStyle w:val="ListNumber"/>
        <w:spacing w:line="240" w:lineRule="auto"/>
        <w:ind w:left="720"/>
      </w:pPr>
      <w:r/>
      <w:hyperlink r:id="rId13">
        <w:r>
          <w:rPr>
            <w:color w:val="0000EE"/>
            <w:u w:val="single"/>
          </w:rPr>
          <w:t>https://www.rada.gov.ua/en/news/News/265852.html</w:t>
        </w:r>
      </w:hyperlink>
      <w:r>
        <w:t xml:space="preserve"> - On 8 September 2025, Ukraine and the European Commission began screening meetings in Brussels on Chapter 11, 'Agriculture and Rural Development,' marking the final segment of bilateral meetings in the EU accession process. The Ukrainian delegation was led by Deputy Prime Minister Taras Kachka, with active participation from members of the Verkhovna Rada Committee on Agrarian and Land Policy. (</w:t>
      </w:r>
      <w:hyperlink r:id="rId14">
        <w:r>
          <w:rPr>
            <w:color w:val="0000EE"/>
            <w:u w:val="single"/>
          </w:rPr>
          <w:t>rada.gov.ua</w:t>
        </w:r>
      </w:hyperlink>
      <w:r>
        <w:t>)</w:t>
      </w:r>
      <w:r/>
    </w:p>
    <w:p>
      <w:pPr>
        <w:pStyle w:val="ListNumber"/>
        <w:spacing w:line="240" w:lineRule="auto"/>
        <w:ind w:left="720"/>
      </w:pPr>
      <w:r/>
      <w:hyperlink r:id="rId15">
        <w:r>
          <w:rPr>
            <w:color w:val="0000EE"/>
            <w:u w:val="single"/>
          </w:rPr>
          <w:t>https://kyivindependent.com/pro-ukraine-partisans-set-fire-to-railway-infrastructure-near-yekaterinburg-group-claims</w:t>
        </w:r>
      </w:hyperlink>
      <w:r>
        <w:t xml:space="preserve"> - Pro-Ukrainian partisans, known as Atesh, reportedly sabotaged railway infrastructure near Yekaterinburg, Russia, disrupting military logistics. The operation involved setting fire to a relay cabinet, affecting train traffic across strategic routes. Yekaterinburg, located approximately 1,600 km from the Ukrainian border, serves as a key hub for Russian military supplies. (</w:t>
      </w:r>
      <w:hyperlink r:id="rId16">
        <w:r>
          <w:rPr>
            <w:color w:val="0000EE"/>
            <w:u w:val="single"/>
          </w:rPr>
          <w:t>kyivindependent.com</w:t>
        </w:r>
      </w:hyperlink>
      <w:r>
        <w:t>)</w:t>
      </w:r>
      <w:r/>
    </w:p>
    <w:p>
      <w:pPr>
        <w:pStyle w:val="ListNumber"/>
        <w:spacing w:line="240" w:lineRule="auto"/>
        <w:ind w:left="720"/>
      </w:pPr>
      <w:r/>
      <w:hyperlink r:id="rId17">
        <w:r>
          <w:rPr>
            <w:color w:val="0000EE"/>
            <w:u w:val="single"/>
          </w:rPr>
          <w:t>https://www.reuters.com/world/europe/russia-attacks-strategic-city-pokrovsk-aiming-cut-off-supply-lines-kyiv-military-2025-01-04/</w:t>
        </w:r>
      </w:hyperlink>
      <w:r>
        <w:t xml:space="preserve"> - Russian forces intensified attacks near Pokrovsk, Ukraine, aiming to sever supply lines to Ukrainian troops. The capture of this strategic city could create significant challenges for the Ukrainian military on the eastern front and allow Russia to reinforce and advance its front lines to the west. (</w:t>
      </w:r>
      <w:hyperlink r:id="rId18">
        <w:r>
          <w:rPr>
            <w:color w:val="0000EE"/>
            <w:u w:val="single"/>
          </w:rPr>
          <w:t>reuters.com</w:t>
        </w:r>
      </w:hyperlink>
      <w:r>
        <w:t>)</w:t>
      </w:r>
      <w:r/>
    </w:p>
    <w:p>
      <w:pPr>
        <w:pStyle w:val="ListNumber"/>
        <w:spacing w:line="240" w:lineRule="auto"/>
        <w:ind w:left="720"/>
      </w:pPr>
      <w:r/>
      <w:hyperlink r:id="rId19">
        <w:r>
          <w:rPr>
            <w:color w:val="0000EE"/>
            <w:u w:val="single"/>
          </w:rPr>
          <w:t>https://www.reuters.com/markets/europe/ukraine-may-lose-35-billion-euros-year-if-eu-trade-privileges-end-lawmaker-says-2025-05-16/</w:t>
        </w:r>
      </w:hyperlink>
      <w:r>
        <w:t xml:space="preserve"> - Ukraine could lose €3.5 billion annually in export revenue if the European Union's preferential trade measures expire in June. These measures, implemented after Russia's invasion, temporarily removed duties and quotas on Ukrainian agricultural products. The expiration would notably impact corn, sugar, honey, and poultry exporters. (</w:t>
      </w:r>
      <w:hyperlink r:id="rId20">
        <w:r>
          <w:rPr>
            <w:color w:val="0000EE"/>
            <w:u w:val="single"/>
          </w:rPr>
          <w:t>reuters.com</w:t>
        </w:r>
      </w:hyperlink>
      <w:r>
        <w:t>)</w:t>
      </w:r>
      <w:r/>
    </w:p>
    <w:p>
      <w:pPr>
        <w:pStyle w:val="ListNumber"/>
        <w:spacing w:line="240" w:lineRule="auto"/>
        <w:ind w:left="720"/>
      </w:pPr>
      <w:r/>
      <w:hyperlink r:id="rId21">
        <w:r>
          <w:rPr>
            <w:color w:val="0000EE"/>
            <w:u w:val="single"/>
          </w:rPr>
          <w:t>https://www.reuters.com/markets/commodities/return-ukraine-wheat-barley-curbs-gives-small-boost-eu-farmers-2025-06-06/</w:t>
        </w:r>
      </w:hyperlink>
      <w:r>
        <w:t xml:space="preserve"> - On 6 June 2025, the European Union reinstated pre-war trade quotas on Ukrainian wheat and barley, ending waiver policies enacted after Russia's invasion in 2022. The restored quotas amount to 1 million tons annually for wheat and 350,000 tons for barley, adjusted for the remaining months of 2025. European farmers welcomed the move as a modest market relief. (</w:t>
      </w:r>
      <w:hyperlink r:id="rId22">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uromaidanpress.com/2025/09/18/russo-ukrainian-war-day-1302-ukraine-ratifies-century-long-uk-pact/" TargetMode="External"/><Relationship Id="rId11" Type="http://schemas.openxmlformats.org/officeDocument/2006/relationships/hyperlink" Target="https://www.eurointegration.com.ua/eng/news/2025/09/8/7219687/" TargetMode="External"/><Relationship Id="rId12" Type="http://schemas.openxmlformats.org/officeDocument/2006/relationships/hyperlink" Target="https://www.eurointegration.com.ua/eng/news/2025/09/8/7219687/?utm_source=openai" TargetMode="External"/><Relationship Id="rId13" Type="http://schemas.openxmlformats.org/officeDocument/2006/relationships/hyperlink" Target="https://www.rada.gov.ua/en/news/News/265852.html" TargetMode="External"/><Relationship Id="rId14" Type="http://schemas.openxmlformats.org/officeDocument/2006/relationships/hyperlink" Target="https://www.rada.gov.ua/en/news/News/265852.html?utm_source=openai" TargetMode="External"/><Relationship Id="rId15" Type="http://schemas.openxmlformats.org/officeDocument/2006/relationships/hyperlink" Target="https://kyivindependent.com/pro-ukraine-partisans-set-fire-to-railway-infrastructure-near-yekaterinburg-group-claims" TargetMode="External"/><Relationship Id="rId16" Type="http://schemas.openxmlformats.org/officeDocument/2006/relationships/hyperlink" Target="https://kyivindependent.com/pro-ukraine-partisans-set-fire-to-railway-infrastructure-near-yekaterinburg-group-claims?utm_source=openai" TargetMode="External"/><Relationship Id="rId17" Type="http://schemas.openxmlformats.org/officeDocument/2006/relationships/hyperlink" Target="https://www.reuters.com/world/europe/russia-attacks-strategic-city-pokrovsk-aiming-cut-off-supply-lines-kyiv-military-2025-01-04/" TargetMode="External"/><Relationship Id="rId18" Type="http://schemas.openxmlformats.org/officeDocument/2006/relationships/hyperlink" Target="https://www.reuters.com/world/europe/russia-attacks-strategic-city-pokrovsk-aiming-cut-off-supply-lines-kyiv-military-2025-01-04/?utm_source=openai" TargetMode="External"/><Relationship Id="rId19" Type="http://schemas.openxmlformats.org/officeDocument/2006/relationships/hyperlink" Target="https://www.reuters.com/markets/europe/ukraine-may-lose-35-billion-euros-year-if-eu-trade-privileges-end-lawmaker-says-2025-05-16/" TargetMode="External"/><Relationship Id="rId20" Type="http://schemas.openxmlformats.org/officeDocument/2006/relationships/hyperlink" Target="https://www.reuters.com/markets/europe/ukraine-may-lose-35-billion-euros-year-if-eu-trade-privileges-end-lawmaker-says-2025-05-16/?utm_source=openai" TargetMode="External"/><Relationship Id="rId21" Type="http://schemas.openxmlformats.org/officeDocument/2006/relationships/hyperlink" Target="https://www.reuters.com/markets/commodities/return-ukraine-wheat-barley-curbs-gives-small-boost-eu-farmers-2025-06-06/" TargetMode="External"/><Relationship Id="rId22" Type="http://schemas.openxmlformats.org/officeDocument/2006/relationships/hyperlink" Target="https://www.reuters.com/markets/commodities/return-ukraine-wheat-barley-curbs-gives-small-boost-eu-farmers-2025-06-0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