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FedEx faces near $1 billion hit as tariffs and trade policies reshape global shipping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FedEx Corp. anticipates a $1 billion reduction in adjusted operating profit for the current fiscal year due to persistent trade volatility, largely resulting from the recent tariffs imposed on low-value goods and shifting trade policies under the Trump administration. According to the company’s Chief Financial Officer, John Dietrich, the majority of this impact stems from a sharp decline in shipments from China to the United States—a historically profitable shipping corridor that has suffered significantly under new tariff regulations. Additionally, increased customs clearance costs are expected to add approximately $300 million to FedEx's operational challenges.</w:t>
      </w:r>
      <w:r/>
    </w:p>
    <w:p>
      <w:r/>
      <w:r>
        <w:t>This outlook reflects the broader economic uncertainty triggered by the Trump administration’s trade war, which has introduced sweeping and sometimes unpredictable tariff changes. Most notably, the termination of the longstanding "de minimis" tariff exemption, which previously allowed packages valued under $800 to enter the US duty-free, has had far-reaching consequences across e-commerce, logistics, and consumer sectors. The exemption ended entirely on August 29, 2025, following an earlier phase-out for shipments from China and Hong Kong in May. This policy shift has forced FedEx and other carriers to navigate a new landscape of customs duties and increased processing complexity, altering the composition and profitability of global trade lanes.</w:t>
      </w:r>
      <w:r/>
    </w:p>
    <w:p>
      <w:r/>
      <w:r>
        <w:t>Industry analysts estimate that the removal of this tariff exemption will cost FedEx around $170 million in the most recent quarter alone, accounting for roughly 0.8% of its revenue, with projections indicating the annual revenue impact could approach $1 billion. This dramatic change has disrupted around 75% of the 1.4 billion packages that had been eligible for duty-free entry, impacting not only large retailers but also smaller e-commerce businesses and consumers. Furthermore, the US Customs and Border Protection agency has imposed standard duties on all parcel imports, adding a temporary flat-rate duty system ranging between $80 and $200 depending on the country of origin.</w:t>
      </w:r>
      <w:r/>
    </w:p>
    <w:p>
      <w:r/>
      <w:r>
        <w:t>Despite these headwinds, FedEx reported stronger-than-expected quarterly earnings, exceeding analyst expectations through aggressive cost-cutting measures and resilience in its domestic delivery segment. The company posted an adjusted profit of $0.91 billion, or $3.83 per share, on revenues of $22.24 billion, outstripping forecasts. Operating margins improved to 6%, bolstered by a $1 billion initiative aimed at permanent cost reductions, including merging separate air and ground networks, facility closures, and fleet adjustments. FedEx's recent share repurchase programme, which has seen $500 million of stock bought back in the first quarter, signals management’s confidence in the company’s long-term strategy despite near-term shocks.</w:t>
      </w:r>
      <w:r/>
    </w:p>
    <w:p>
      <w:r/>
      <w:r>
        <w:t>Nevertheless, FedEx’s full-year forecast reflects cautious optimism. It projects revenue growth between 4% and 6% for the fiscal year and adjusted earnings per share between $17.20 and $19.00—figures that, while ahead of some estimates, sit just below the average analyst consensus. The forecast notably assumes no further deterioration in global trade conditions, underscoring the prevailing uncertainty from ongoing tariff policies and global economic dynamics.</w:t>
      </w:r>
      <w:r/>
    </w:p>
    <w:p>
      <w:r/>
      <w:r>
        <w:t>Several market experts have expressed reservations about the company’s ability to sustain momentum into the crucial holiday shipping season, given the dampened volume outlook following changes to de minimis rules. Bank of America analysts recently downgraded FedEx and its key rival, United Parcel Service, citing anticipated lacklustre demand. This concern aligns with broader trends of declining air freight demand and softness in industrial shipping activity, which have pressured FedEx's overall volumes despite strong growth in domestic parcel shipments.</w:t>
      </w:r>
      <w:r/>
    </w:p>
    <w:p>
      <w:r/>
      <w:r>
        <w:t>The elimination of the low-value tariff exemption also prompted operational upheaval beyond FedEx. Several foreign postal services have temporarily suspended US-bound shipments in response to the new tariffs and customs duties, adding further logistical complexity. Industry observers point out that full ad valorem duties on all shipments are set to be implemented by February 2026, potentially tightening the screws further on cross-border trade. Domestic manufacturing groups have welcomed these changes, viewing them as a measure to level the playing field with foreign competitors that previously benefited from tariff loopholes.</w:t>
      </w:r>
      <w:r/>
    </w:p>
    <w:p>
      <w:r/>
      <w:r>
        <w:t>FedEx continues to adapt its business model amidst these headwinds, including plans to spin off its freight division by mid-2026, aiming to sharpen focus on core parcel services. This strategic recalibration, coupled with cost-control initiatives and share repurchase activities, suggests management’s intent to mitigate the ongoing challenges stemming from an increasingly complex global trade environment.</w:t>
      </w:r>
      <w:r/>
    </w:p>
    <w:p>
      <w:r/>
      <w:r>
        <w:t>In sum, FedEx’s recent financial performance and guidance illustrate the tangible impact of trade policies on corporate profitability in the logistics sector. The loss of tariff exemptions for low-value goods has disrupted volumes and increased costs, compelling companies like FedEx to adjust expectations and implement significant operational changes. While domestic strengths and cost efficiencies have helped offset some pressures, the company’s outlook remains clouded by the unpredictability of global trade relations, making the upcoming quarters critical for assessing whether these risks will stabilise or exacerbate.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https://www.arkansasonline.com/news/2025/sep/20/fedex-predicts-1b-hit-from-volatility/</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https://www.reuters.com/business/autos-transportation/fedex-profit-be-dragged-down-by-us-tariffs-previously-exempt-parcels-2025-09-17/</w:t>
        </w:r>
      </w:hyperlink>
      <w:r>
        <w:t xml:space="preserve"> - FedEx anticipates a decline in quarterly profits due to the end of tariff-exempt treatment on direct-to-consumer shipments from China and Hong Kong. The U.S. government, under President Donald Trump, ended the 'de minimis' exemption on May 2, which had allowed packages valued under $800 to enter the country duty-free. This change affected around 75% of the 1.4 billion annual packages previously eligible. The exemption was further eliminated globally on August 29, but its full financial impact is yet to be seen. Analysts estimate this policy shift will cost FedEx approximately $170 million in the latest quarter, representing about 0.8% of its revenue. FedEx shares have fluctuated between $194 and $308 over the past year, mirroring the uncertainty around trade policies. The company's main rival, UPS, also reported a substantial drop in volume due to these regulatory changes. With air freight demand down and industrial shipping remaining soft, concerns persist over FedEx's ability to maintain profitability, especially heading into the end-of-year holiday season.</w:t>
      </w:r>
      <w:r/>
    </w:p>
    <w:p>
      <w:pPr>
        <w:pStyle w:val="ListNumber"/>
        <w:spacing w:line="240" w:lineRule="auto"/>
        <w:ind w:left="720"/>
      </w:pPr>
      <w:r/>
      <w:hyperlink r:id="rId12">
        <w:r>
          <w:rPr>
            <w:color w:val="0000EE"/>
            <w:u w:val="single"/>
          </w:rPr>
          <w:t>https://www.reuters.com/business/fedex-forecasts-2026-earnings-below-estimates-amid-us-tariff-impact-2025-09-18/</w:t>
        </w:r>
      </w:hyperlink>
      <w:r>
        <w:t xml:space="preserve"> - FedEx reported stronger-than-expected quarterly profits and revenue, driven by cost-cutting initiatives and solid domestic delivery performance, despite a decline in international volumes due to the U.S. ending tariff exemptions on low-value international shipments. Shares rose 5.5% in after-hours trading. The company saw a 4% rise in average daily volume and a 2% increase in revenue per package, while international export volumes fell 3%. Its operating margin improved to 6% from 5.2%, thanks to a $1 billion cost-saving plan involving facility closures and fleet reductions. FedEx earned an adjusted profit of $0.91 billion ($3.83 per share), beating forecasts of $3.59 per share, with revenue totaling $22.24 billion—surpassing the $21.66 billion expected by analysts. The phase-out of the 'de minimis' exemption, especially for shipments from China and Hong Kong, cut quarterly revenue by $150 million, and could impact annual revenue by $1 billion. Despite these challenges, FedEx repurchased $500 million in shares and confirmed plans to spin off its freight division by June 2026. It forecast full-year 2026 earnings per share between $17.20 and $19.00, slightly under analyst expectations.</w:t>
      </w:r>
      <w:r/>
    </w:p>
    <w:p>
      <w:pPr>
        <w:pStyle w:val="ListNumber"/>
        <w:spacing w:line="240" w:lineRule="auto"/>
        <w:ind w:left="720"/>
      </w:pPr>
      <w:r/>
      <w:hyperlink r:id="rId13">
        <w:r>
          <w:rPr>
            <w:color w:val="0000EE"/>
            <w:u w:val="single"/>
          </w:rPr>
          <w:t>https://www.reuters.com/world/china/us-low-value-package-tariff-exemption-ends-raising-costs-shippers-consumers-2025-08-29/</w:t>
        </w:r>
      </w:hyperlink>
      <w:r>
        <w:t xml:space="preserve"> - As of August 29, 2025, the U.S. has ended its long-standing de minimis tariff exemption on imports valued under $800, significantly impacting e-commerce operations, small businesses, and consumers. The U.S. Customs and Border Protection (CBP) now imposes standard duty rates on all parcel imports, regardless of their value or origin, with a temporary flat-rate duty option ranging from $80 to $200 depending on the country. This move expands the Trump administration's earlier restriction on exemptions for China and Hong Kong in efforts to curb narcotics imports and boost tariff revenues. The policy shift, praised by domestic manufacturing advocates such as the National Coalition of Textile Organizations, aims to close loopholes that allowed foreign fast-fashion retailers to undercut U.S. producers. Since removing exemptions for China and Hong Kong in May, the CBP has collected over $492 million in added duties. The change is expected to raise product prices and increase customs processing burdens, especially for e-commerce firms. Full ad valorem duties will be mandated by February 2026. Some foreign postal services have suspended U.S. shipments in response, but U.S. authorities are working to mitigate disruptions.</w:t>
      </w:r>
      <w:r/>
    </w:p>
    <w:p>
      <w:pPr>
        <w:pStyle w:val="ListNumber"/>
        <w:spacing w:line="240" w:lineRule="auto"/>
        <w:ind w:left="720"/>
      </w:pPr>
      <w:r/>
      <w:hyperlink r:id="rId14">
        <w:r>
          <w:rPr>
            <w:color w:val="0000EE"/>
            <w:u w:val="single"/>
          </w:rPr>
          <w:t>https://www.reuters.com/business/fedex-cost-cuts-boost-quarterly-profit-above-wall-street-target-2025-06-24/</w:t>
        </w:r>
      </w:hyperlink>
      <w:r>
        <w:t xml:space="preserve"> - On June 24, 2025, FedEx shares fell over 5% after the company issued a cautious profit outlook for the upcoming quarter, projecting adjusted earnings per share between $3.40 and $4.00—below analysts’ expectations of $4.06. The negative forecast was attributed to persistent global demand volatility and uncertainty stemming from ongoing U.S. trade policies, particularly with China. FedEx CEO Raj Subramaniam highlighted the challenges resulting from President Trump’s fluctuating tariff stance, including April's 145% tariffs on Chinese goods that were later reduced to 30% in May. The termination of duty-free status for shipments under $800 from Chinese platforms like Temu and Shein significantly hit FedEx, especially given its higher exposure to China compared to UPS. Despite these challenges, FedEx reported stronger-than-expected results for its fiscal fourth quarter, with adjusted profit of $6.07 per share on revenue of $22.2 billion, surpassing analyst projections. Moreover, the company announced plans to spin off its trucking unit in June 2026. The overall outlook revealed ongoing struggles in the delivery sector, driven by trade instability and a shift from air to ground shipping as businesses aim to cut costs.</w:t>
      </w:r>
      <w:r/>
    </w:p>
    <w:p>
      <w:pPr>
        <w:pStyle w:val="ListNumber"/>
        <w:spacing w:line="240" w:lineRule="auto"/>
        <w:ind w:left="720"/>
      </w:pPr>
      <w:r/>
      <w:hyperlink r:id="rId15">
        <w:r>
          <w:rPr>
            <w:color w:val="0000EE"/>
            <w:u w:val="single"/>
          </w:rPr>
          <w:t>https://www.reuters.com/business/fedex-cuts-full-year-revenue-forecast-it-struggles-replace-usps-contract-loss-2025-03-20/</w:t>
        </w:r>
      </w:hyperlink>
      <w:r>
        <w:t xml:space="preserve"> - FedEx Corp has reduced its full-year profit and revenue forecasts due to persistent weak demand and economic uncertainty in the U.S., exacerbated by President Trump's tariffs on trading partners. This adjustment reflects continued weaknesses in the U.S. industrial economy, affecting business-to-business service demands. Following the announcement, FedEx shares dropped by 5.3%, while United Parcel Service shares fell by 1.1%. Both companies are largely impacted by the industrial sector, which influences cargo volume and profitable deliveries. The sector's growth outlook has been negatively affected by tariff threats, raising concerns about possible recession and declining transportation demand. FedEx revised its adjusted profit forecast to $18-$18.60 per share, down from previous estimates, and expects flat to slightly decreasing revenue. For the third quarter ending February 28, FedEx reported an adjusted profit per share of $4.51, missing analyst estimates. The company is navigating a tough environment, including a shorter peak season and severe weather events, and remains engaged in a competitive market. FedEx also plans permanent cost reductions of $2.2 billion for fiscal 2025 and has agreements for eight new Boeing 777 freighters.</w:t>
      </w:r>
      <w:r/>
    </w:p>
    <w:p>
      <w:pPr>
        <w:pStyle w:val="ListNumber"/>
        <w:spacing w:line="240" w:lineRule="auto"/>
        <w:ind w:left="720"/>
      </w:pPr>
      <w:r/>
      <w:hyperlink r:id="rId16">
        <w:r>
          <w:rPr>
            <w:color w:val="0000EE"/>
            <w:u w:val="single"/>
          </w:rPr>
          <w:t>https://www.reuters.com/business/autos-transportation/china-low-value-package-tariff-exemption-ends-questions-remain-over-us-2025-05-02/</w:t>
        </w:r>
      </w:hyperlink>
      <w:r>
        <w:t xml:space="preserve"> - The Trump administration has ended the de minimis tariff exemption for low-value packages from China and Hong Kong, affecting companies like Shein and Temu and targeting shipments potentially containing illegal substances such as fentanyl. Effective immediately, all shipments from these regions are subject to new tariffs, including a 145% tariff plus any previous duties. Postal shipments under $800 face a 120% tax or flat fee, escalating in June. U.S. Customs and Border Protection (CBP) is prepared to enforce these changes, which are not expected to affect passenger processing at airports. Airlines and shipping operators must now ensure tax payments before shipping goods out of China. In 2024, low-value shipments from China constituted a $5.1 billion import category. Despite the changes, questions persist regarding enforcement logistics and how origin is determined for transshipped goods. CBP suspended a requirement for formal customs entry on shipments over $250, allowing informal entry, which some experts argue could reduce enforcement efficacy. Critics, including trade watchdog Rethink Trade, fear the lack of detailed electronic data will hinder package inspection prioritization.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kansasonline.com/news/2025/sep/20/fedex-predicts-1b-hit-from-volatility/" TargetMode="External"/><Relationship Id="rId11" Type="http://schemas.openxmlformats.org/officeDocument/2006/relationships/hyperlink" Target="https://www.reuters.com/business/autos-transportation/fedex-profit-be-dragged-down-by-us-tariffs-previously-exempt-parcels-2025-09-17/" TargetMode="External"/><Relationship Id="rId12" Type="http://schemas.openxmlformats.org/officeDocument/2006/relationships/hyperlink" Target="https://www.reuters.com/business/fedex-forecasts-2026-earnings-below-estimates-amid-us-tariff-impact-2025-09-18/" TargetMode="External"/><Relationship Id="rId13" Type="http://schemas.openxmlformats.org/officeDocument/2006/relationships/hyperlink" Target="https://www.reuters.com/world/china/us-low-value-package-tariff-exemption-ends-raising-costs-shippers-consumers-2025-08-29/" TargetMode="External"/><Relationship Id="rId14" Type="http://schemas.openxmlformats.org/officeDocument/2006/relationships/hyperlink" Target="https://www.reuters.com/business/fedex-cost-cuts-boost-quarterly-profit-above-wall-street-target-2025-06-24/" TargetMode="External"/><Relationship Id="rId15" Type="http://schemas.openxmlformats.org/officeDocument/2006/relationships/hyperlink" Target="https://www.reuters.com/business/fedex-cuts-full-year-revenue-forecast-it-struggles-replace-usps-contract-loss-2025-03-20/" TargetMode="External"/><Relationship Id="rId16" Type="http://schemas.openxmlformats.org/officeDocument/2006/relationships/hyperlink" Target="https://www.reuters.com/business/autos-transportation/china-low-value-package-tariff-exemption-ends-questions-remain-over-us-2025-05-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