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and China deepen trade conflict over rare earths and battery materials amidst escalating tariffs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Tensions between Washington and Beijing have sharply escalated with the latest round of trade and export controls focusing on rare earths and battery materials, critical components in modern technology and clean energy sectors. President Donald Trump has announced plans to impose a 100% tariff on Chinese imports starting November 1, effectively doubling existing tariffs that already weigh heavily on Chinese goods. This move is a direct response to China’s decision to tighten export restrictions on rare earth technologies, lithium batteries, and graphite anode materials, effective November 8.</w:t>
      </w:r>
      <w:r/>
    </w:p>
    <w:p>
      <w:r/>
      <w:r>
        <w:t>China’s Ministry of Commerce recently expanded controls that first targeted gallium, germanium, and advanced graphite earlier in the year, extending their reach over key minerals vital for both clean-energy manufacturing and defence applications. These restrictions have been viewed by the United States and its allies as an increasingly aggressive effort to weaponize resource exports amid a broader technology conflict.</w:t>
      </w:r>
      <w:r/>
    </w:p>
    <w:p>
      <w:r/>
      <w:r>
        <w:t>President Trump took to Truth Social to accuse China of planning "large-scale export controls on virtually every product they make," signalling increased friction. Additionally, the administration announced upcoming export restrictions on critical software, though details remain sparse.</w:t>
      </w:r>
      <w:r/>
    </w:p>
    <w:p>
      <w:r/>
      <w:r>
        <w:t>The renewed trade hostilities follow a fragile and ultimately unsuccessful truce negotiated earlier in the year, during which a 90-day tariff freeze was extended through November 10 while talks aimed at a broader trade deal continued. Despite optimistic declarations from Trump that a deal was "done" pending approval by himself and President Xi Jinping, no formal agreement materialised. Trump’s recent statement that his planned meeting with Xi at next month’s APEC summit in South Korea is now off the table marks a significant deterioration in diplomatic engagement.</w:t>
      </w:r>
      <w:r/>
    </w:p>
    <w:p>
      <w:r/>
      <w:r>
        <w:t>The impact of these developments is expected to be profound, particularly for sectors reliant on Chinese supply chains for electronics, electric vehicle (EV) batteries, and renewable technology components. Industry analysts note that China’s dominance in refining and processing critical minerals such as rare earth elements, lithium, cobalt, and graphite places it in a uniquely powerful position to influence global supply dynamics.</w:t>
      </w:r>
      <w:r/>
    </w:p>
    <w:p>
      <w:r/>
      <w:r>
        <w:t>European policymakers share these concerns. The European Union is actively seeking coordinated responses with the United States and other G7 nations to manage the fallout from China’s export restrictions. European Trade Commissioner Maros Sefcovic and Danish Foreign Minister Lars Rasmussen have underscored the urgency for a united front, favouring strategic collaboration and diversification of supply chains over retaliatory tariffs. They are exploring joint efforts to promote new extraction and processing projects aiming to reduce the bloc’s dependence on Chinese materials.</w:t>
      </w:r>
      <w:r/>
    </w:p>
    <w:p>
      <w:r/>
      <w:r>
        <w:t>The European automotive sector faces particular risks due to these curbs. The Italian auto parts lobby, ANFIA, has warned that ongoing Chinese export controls threaten the supply of rare earth metals essential to electric motors, semiconductors, and defence technologies. Previous supply restrictions were mitigated by stockpiles now largely depleted, heightening vulnerability as the market for rare earths, though small globally—worth under $5 billion—is disproportionately influential over the auto industry’s functioning.</w:t>
      </w:r>
      <w:r/>
    </w:p>
    <w:p>
      <w:r/>
      <w:r>
        <w:t>Reports of increased scrutiny on export licences for rare earth magnets since September highlight China’s tightening grip. This has caused significant delays and uncertainty for foreign buyers, even as magnet exports fluctuated earlier in the year. The EU Chamber of Commerce in China has documented continued challenges for member companies seeking timely approvals.</w:t>
      </w:r>
      <w:r/>
    </w:p>
    <w:p>
      <w:r/>
      <w:r>
        <w:t>While China’s strategy to constrain exports of refined metals intensifies, experts argue this approach may backfire in the long term. Complete export bans could accelerate Western investments to build domestic refining capacities, which risk diminishing China’s global metal dominance as demand shifts and overcapacity grows.</w:t>
      </w:r>
      <w:r/>
    </w:p>
    <w:p>
      <w:r/>
      <w:r>
        <w:t>U.S. Trade Representative Jamieson Greer has indicated that the imposition of the planned 100% tariffs depends heavily on whether China retracts its expanded export controls. He pointed out inconsistencies in Beijing’s justifications for restrictions—whether retaliation or national security—and emphasised the disproportionate influence China wields over high-tech global supply chains.</w:t>
      </w:r>
      <w:r/>
    </w:p>
    <w:p>
      <w:r/>
      <w:r>
        <w:t>Despite the mounting trade war volatility, ongoing dialogue between Beijing and Washington suggests efforts to navigate this complex relationship continue. However, with Trump cancelling a key summit meeting and escalating tariffs, the trajectory leans towards strategic decoupling. The conflict is moving beyond temporary tariff skirmishes to a longer-term industrial separation where supply security now increasingly outweighs traditional concerns over cost efficiency.</w:t>
      </w:r>
      <w:r/>
    </w:p>
    <w:p>
      <w:r/>
      <w:r>
        <w:t>This evolving standoff underscores a crucial juncture for companies and nations alike: redefining sourcing models for critical materials becomes paramount amid an unpredictable geopolitical landscape. The reshaping of global supply chains, including new mining and refining projects in Australia, Canada, and the United States, is accelerating to buffer against future disruptions.</w:t>
      </w:r>
      <w:r/>
    </w:p>
    <w:p>
      <w:r/>
      <w:r>
        <w:t>The International Monetary Fund has warned that a deepening trade conflict between the world’s two largest economies could dampen global economic growth and stoke inflation, illustrating the broader stakes beyond the bilateral dispute.</w:t>
      </w:r>
      <w:r/>
    </w:p>
    <w:p>
      <w:r/>
      <w:r>
        <w:t>As this complex saga unfolds, it is clear that the rare earths and battery materials at the centre of this dispute are not merely commodities but strategic assets shaping the future of technology, defence, and energy globally. Both Washington and Beijing face difficult choices balancing economic interests, geopolitical strategies, and the pursuit of technological leadership in a rapidly transforming global order.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https://supplychain360.io/trump-hits-china-with-100-tariffs-on-key-goods/?utm_source=rss&amp;utm_medium=rss&amp;utm_campaign=trump-hits-china-with-100-tariffs-on-key-goods</w:t>
        </w:r>
      </w:hyperlink>
      <w:r>
        <w:t xml:space="preserve"> - Please view link - unable to able to access data</w:t>
      </w:r>
      <w:r/>
    </w:p>
    <w:p>
      <w:pPr>
        <w:pStyle w:val="ListNumber"/>
        <w:spacing w:line="240" w:lineRule="auto"/>
        <w:ind w:left="720"/>
      </w:pPr>
      <w:r/>
      <w:hyperlink r:id="rId11">
        <w:r>
          <w:rPr>
            <w:color w:val="0000EE"/>
            <w:u w:val="single"/>
          </w:rPr>
          <w:t>https://www.reuters.com/markets/commodities/china-can-only-fire-big-gun-refined-metals-restrictions-once-2025-10-14/</w:t>
        </w:r>
      </w:hyperlink>
      <w:r>
        <w:t xml:space="preserve"> - China has intensified its export restrictions on refined metals critical for global energy transition, defense, and electronics, adding five new rare earth elements to the list. While such actions unsettle Western nations dependent on China's dominant role in processing vital minerals like rare earths, lithium, cobalt, and graphite, the strategy carries long-term risks for China. Experts argue that should China fully halt exports, it would trigger large-scale investments by Western countries to develop their own refining capacities, possibly rendering China's metal dominance obsolete over time due to reduced demand and overcapacity.</w:t>
      </w:r>
      <w:r/>
    </w:p>
    <w:p>
      <w:pPr>
        <w:pStyle w:val="ListNumber"/>
        <w:spacing w:line="240" w:lineRule="auto"/>
        <w:ind w:left="720"/>
      </w:pPr>
      <w:r/>
      <w:hyperlink r:id="rId12">
        <w:r>
          <w:rPr>
            <w:color w:val="0000EE"/>
            <w:u w:val="single"/>
          </w:rPr>
          <w:t>https://www.reuters.com/world/china/eu-seeks-us-alliance-counter-china-rare-earth-crackdown-2025-10-14/</w:t>
        </w:r>
      </w:hyperlink>
      <w:r>
        <w:t xml:space="preserve"> - The European Union is pursuing closer coordination with the United States and other G7 nations to respond to China's recent tightening of rare earth mineral export controls. China, the world’s dominant producer of these crucial materials, has expanded restrictions affecting elements and refining technologies vital to semiconductor production—moves seen by the EU as unjustified and concerning. European Trade Commissioner Maros Sefcovic and Danish Foreign Minister Lars Rasmussen emphasized the urgency of a united response, underscoring the importance of open collaboration with the U.S. rather than retaliatory tariffs. Discussions included possible G7 coordination through a video call and promoting joint efforts to diversify rare earth supply chains, which could involve new extraction and processing projects. These efforts aim to reduce reliance on China and ensure fair trade practices amid global supply vulnerabilities.</w:t>
      </w:r>
      <w:r/>
    </w:p>
    <w:p>
      <w:pPr>
        <w:pStyle w:val="ListNumber"/>
        <w:spacing w:line="240" w:lineRule="auto"/>
        <w:ind w:left="720"/>
      </w:pPr>
      <w:r/>
      <w:hyperlink r:id="rId13">
        <w:r>
          <w:rPr>
            <w:color w:val="0000EE"/>
            <w:u w:val="single"/>
          </w:rPr>
          <w:t>https://www.reuters.com/business/autos-transportation/chinas-rare-earth-curbs-put-europes-auto-industry-risk-italian-lobby-says-2025-10-14/</w:t>
        </w:r>
      </w:hyperlink>
      <w:r>
        <w:t xml:space="preserve"> - China’s recent expansion of export curbs on rare earth metals could severely impact Europe’s auto industry, warns ANFIA, the Italian auto parts lobby. Despite a July agreement seeking to accelerate shipments to Europe, China continues to exert strict control over these critical resources. China dominates the refining and processing of rare earth elements, which are essential for producing semiconductors, defense technologies, and automotive components, particularly for electric motors. ANFIA Chairman Roberto Vavassori highlighted at the ForumAutoMotive conference in Milan that previous production challenges due to supply restrictions were manageable thanks to existing stockpiles, but those reserves are now depleted. He emphasized that although the rare earths market is relatively small globally, worth under $5 billion, it holds disproportionate influence over the functioning of the global auto sector.</w:t>
      </w:r>
      <w:r/>
    </w:p>
    <w:p>
      <w:pPr>
        <w:pStyle w:val="ListNumber"/>
        <w:spacing w:line="240" w:lineRule="auto"/>
        <w:ind w:left="720"/>
      </w:pPr>
      <w:r/>
      <w:hyperlink r:id="rId14">
        <w:r>
          <w:rPr>
            <w:color w:val="0000EE"/>
            <w:u w:val="single"/>
          </w:rPr>
          <w:t>https://www.reuters.com/world/china/china-is-making-it-harder-get-rare-earth-magnet-export-licenses-sources-say-2025-10-14/</w:t>
        </w:r>
      </w:hyperlink>
      <w:r>
        <w:t xml:space="preserve"> - Since September 2025, Chinese rare earth magnet companies have faced increased scrutiny on export license applications, even before Beijing formally expanded export controls on these critical minerals. Sources report that the process of obtaining licenses has become more difficult, with more applications being returned for additional information and approvals taking longer. This heightened scrutiny has raised speculation that China—despite a previous commitment to expedite exports in a May trade agreement with the U.S.—may be intentionally tightening control over rare earth magnet shipments, which are essential to both military and commercial technologies. China’s rare earth exports dropped by 31% in September, though it's unclear how much of that decline pertains specifically to magnets. While magnet exports declined in April and May, they rose again from June through August. The clampdown has stirred concern among foreign clients, leading to a surge in order inquiries ahead of new export controls set to take effect on November 8. The EU Chamber of Commerce in China has reported continued delays and uncertainty for its members, with no clear explanation for extended approval times. China remains the dominant global supplier of rare earths, closely regulating their export through a licensing system.</w:t>
      </w:r>
      <w:r/>
    </w:p>
    <w:p>
      <w:pPr>
        <w:pStyle w:val="ListNumber"/>
        <w:spacing w:line="240" w:lineRule="auto"/>
        <w:ind w:left="720"/>
      </w:pPr>
      <w:r/>
      <w:hyperlink r:id="rId15">
        <w:r>
          <w:rPr>
            <w:color w:val="0000EE"/>
            <w:u w:val="single"/>
          </w:rPr>
          <w:t>https://apnews.com/article/241f7d20f51e51839d5dc4955b05f8bf</w:t>
        </w:r>
      </w:hyperlink>
      <w:r>
        <w:t xml:space="preserve"> - This editorial roundup provides perspectives from major U.S. and international publications on recent political and economic developments centered around U.S. domestic and foreign policy under President Donald Trump. The Washington Post critiques the renewed U.S.-China trade war, highlighting reciprocal tariffs and export controls that threaten global economic stability. Both sides have delayed implementing the latest measures, suggesting a strategic positioning rather than a full breakdown in relations. The editorial underscores mutual dependence, especially around rare earth minerals and advanced tech. The New York Times blames Trump for increasing U.S. energy costs, arguing that his rollback of clean energy incentives and aggressive fossil fuel policies undermine both climate goals and economic competitiveness—especially against China, which dominates the clean energy market. The Wall Street Journal addresses an upcoming Supreme Court case on racial gerrymandering in Louisiana. The editorial calls for an end to race-based redistricting, arguing that current interpretations of Section 2 of the Voting Rights Act conflict with the Constitution's Equal Protection Clause. The Guardian reflects on the ceasefire in Gaza and a new U.S.-brokered peace initiative. While acknowledging the humanitarian benefits, it criticizes the deal for lacking a clear roadmap to Palestinian statehood, instead entrenching U.S. and Israeli dominance. Lastly, the St. Louis Post-Dispatch rebukes Trump’s immigration policies, especially his student visa crackdowns, which have caused a sharp drop in international student enrollment. The editorial warns of economic and academic setbacks due to the loss of global talent.</w:t>
      </w:r>
      <w:r/>
    </w:p>
    <w:p>
      <w:pPr>
        <w:pStyle w:val="ListNumber"/>
        <w:spacing w:line="240" w:lineRule="auto"/>
        <w:ind w:left="720"/>
      </w:pPr>
      <w:r/>
      <w:hyperlink r:id="rId16">
        <w:r>
          <w:rPr>
            <w:color w:val="0000EE"/>
            <w:u w:val="single"/>
          </w:rPr>
          <w:t>https://www.reuters.com/world/asia-pacific/us-tariffs-china-nov-1-depend-beijings-actions-ustr-greer-tells-cnbc-2025-10-14/</w:t>
        </w:r>
      </w:hyperlink>
      <w:r>
        <w:t xml:space="preserve"> - U.S. Trade Representative Jamieson Greer stated that whether new 100% tariffs on Chinese exports will take effect on November 1 hinges on China’s actions. He emphasized that Beijing needs to retract its expanded export controls on rare earth minerals, warning that its current stance gives it disproportionate influence over global high-tech supply chains. Greer noted that while talks between U.S. and Chinese officials are ongoing, conflicting explanations from China over the reason for its restrictions—whether retaliatory or for national security—undermine its position. President Trump announced the potential tariffs in response to China's actions, compounding existing tariffs that average 55%. This has triggered volatility in financial markets. Treasury Secretary Scott Bessent and China's Commerce Ministry have attempted to reassure investors. The IMF warned that a deepening trade conflict could hurt global economic growth and fuel inflation. Greer, while maintaining that the U.S. has leverage due to China’s export-dependent economy and economic challenges, reiterated a desire to maintain positive relations. He also said a potential meeting between Trump and Chinese President Xi Jinping remains scheduled but uncertain.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trump-hits-china-with-100-tariffs-on-key-goods/?utm_source=rss&amp;utm_medium=rss&amp;utm_campaign=trump-hits-china-with-100-tariffs-on-key-goods" TargetMode="External"/><Relationship Id="rId11" Type="http://schemas.openxmlformats.org/officeDocument/2006/relationships/hyperlink" Target="https://www.reuters.com/markets/commodities/china-can-only-fire-big-gun-refined-metals-restrictions-once-2025-10-14/" TargetMode="External"/><Relationship Id="rId12" Type="http://schemas.openxmlformats.org/officeDocument/2006/relationships/hyperlink" Target="https://www.reuters.com/world/china/eu-seeks-us-alliance-counter-china-rare-earth-crackdown-2025-10-14/" TargetMode="External"/><Relationship Id="rId13" Type="http://schemas.openxmlformats.org/officeDocument/2006/relationships/hyperlink" Target="https://www.reuters.com/business/autos-transportation/chinas-rare-earth-curbs-put-europes-auto-industry-risk-italian-lobby-says-2025-10-14/" TargetMode="External"/><Relationship Id="rId14" Type="http://schemas.openxmlformats.org/officeDocument/2006/relationships/hyperlink" Target="https://www.reuters.com/world/china/china-is-making-it-harder-get-rare-earth-magnet-export-licenses-sources-say-2025-10-14/" TargetMode="External"/><Relationship Id="rId15" Type="http://schemas.openxmlformats.org/officeDocument/2006/relationships/hyperlink" Target="https://apnews.com/article/241f7d20f51e51839d5dc4955b05f8bf" TargetMode="External"/><Relationship Id="rId16" Type="http://schemas.openxmlformats.org/officeDocument/2006/relationships/hyperlink" Target="https://www.reuters.com/world/asia-pacific/us-tariffs-china-nov-1-depend-beijings-actions-ustr-greer-tells-cnbc-2025-1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