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Australia-Canada critical minerals partnership accelerates towards a sustainable supply chain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strategic partnership between Australia and Canada announced in late 2025 marks a significant step forward in global efforts to secure resilient and diversified supply chains for critical minerals. These essential resources—vital for clean energy technologies, advanced manufacturing, defence applications, and modern electronics—are increasingly viewed as cornerstones of economic and national security. The bilateral collaboration builds on longstanding shared interests and complementary strengths, positioning both nations as emerging superpowers in the critical minerals sector.</w:t>
      </w:r>
      <w:r/>
    </w:p>
    <w:p>
      <w:r/>
      <w:r>
        <w:t>Australia boasts some of the world’s richest deposits of lithium, rare earth elements, and other battery metals located across its diverse geological landscape. Its mining sector benefits from decades of technological innovation, operational excellence, and well-established infrastructure including rail, ports, and processing facilities. Notably, Western Australia’s spodumene mines supply lithium concentrates crucial to global battery production. Meanwhile, Canada complements Australia through its robust processing and refining capabilities, especially for nickel and other strategic minerals. Canadian operations located in Ontario and Manitoba provide ready access to North American markets and boast sophisticated metallurgical expertise.</w:t>
      </w:r>
      <w:r/>
    </w:p>
    <w:p>
      <w:r/>
      <w:r>
        <w:t>The agreement formalised by Australian Resources and Northern Australia Minister Madeleine King and Canadian Resources and Energy Minister Tim Hodgson during the G7 Energy and Environment Ministers’ meeting in Toronto sets out an integrated framework for cooperation extending through research, supply chain integration, regulatory alignment, workforce development, and investment facilitation. It responds directly to concerns about overreliance on dominant sources—particularly China—in critical mineral supply chains, which has prompted G7 allies to seek diversified, secure alternatives.</w:t>
      </w:r>
      <w:r/>
    </w:p>
    <w:p>
      <w:r/>
      <w:r>
        <w:t>Under this partnership, there is a strategic emphasis on creating complementary supply chains that leverage Australia’s rich raw mineral resources and Canada’s advanced processing infrastructure. Such integration allows for flexible routing of materials based on capacity rather than geography, lowering transportation costs and enhancing global supply chain resilience. The arrangement also incorporates mechanisms for stockpiling and alternative logistics to mitigate risks from geopolitical tensions or natural disruptions.</w:t>
      </w:r>
      <w:r/>
    </w:p>
    <w:p>
      <w:r/>
      <w:r>
        <w:t>Environmental, social, and governance (ESG) standards serve as a pivotal pillar of the alliance, reflecting the growing market demand for sustainably sourced minerals. Both countries underscore responsible mining as a competitive advantage, embedding Indigenous partnerships, environmental stewardship, and transparent supply chain practices into project development. Indigenous consultation and benefit-sharing agreements are seen as vital for maintaining social licence and enabling long-term community and economic benefits.</w:t>
      </w:r>
      <w:r/>
    </w:p>
    <w:p>
      <w:r/>
      <w:r>
        <w:t>Technological innovation is central to advancing this collaboration. Joint initiatives focus on automation, renewable energy integration in mining operations, water and waste management technologies, and digital twin modelling to optimise extraction efficiency and minimise environmental impact. Battery recycling research is also a priority, aiming to close supply loops and reduce primary material extraction in alignment with circular economy principles.</w:t>
      </w:r>
      <w:r/>
    </w:p>
    <w:p>
      <w:r/>
      <w:r>
        <w:t>This cooperation extends its benefits across multiple industrial sectors. Electric vehicle manufacturing gains from secure, ethically sourced battery materials, addressing previous bottlenecks in lithium-ion supply chains. Defence and aerospace industries benefit from guaranteed access to certified high-performance minerals critical for sensitive applications. Renewable energy infrastructure, reliant on rare earth elements for permanent magnets and battery systems, is supported through reliable, sustainable mineral supplies that align with global decarbonisation goals.</w:t>
      </w:r>
      <w:r/>
    </w:p>
    <w:p>
      <w:r/>
      <w:r>
        <w:t>Nevertheless, transitioning this partnership from concept to full operational success presents challenges. Significant investment in infrastructure—processing plants, transport networks, storage facilities—and regulatory harmonisation will be required. Governments and stakeholders must coordinate closely on permitting, environmental assessments, community engagement, and workforce development to optimise capacity utilisation and meet stringent standards without compromising sovereignty or safety.</w:t>
      </w:r>
      <w:r/>
    </w:p>
    <w:p>
      <w:r/>
      <w:r>
        <w:t>From an economic perspective, while the upfront costs of supply chain diversification and enhanced ESG compliance may be substantial, the long-term benefits include reduced price volatility, improved market transparency, and strengthened negotiating positions. The partnership thus offers investors and companies a broad spectrum of opportunities—from mineral exploration and processing to technology provision, logistics, and sustainable mining consultancy.</w:t>
      </w:r>
      <w:r/>
    </w:p>
    <w:p>
      <w:r/>
      <w:r>
        <w:t>This Australia-Canada alliance exemplifies a broader shift toward multipolar supply chains among democratic nations, aiming to enhance economic cooperation while reducing dependency on single-source suppliers. It signals a model where responsible mining, social inclusion, and environmental consciousness are integrated into strategic resource management. As such, it may influence global standards and inspire similar collaborations, reshaping critical minerals markets and contributing to a more secure, sustainable supply chain landscape worldwide.</w:t>
      </w:r>
      <w:r/>
    </w:p>
    <w:p>
      <w:r/>
      <w:r>
        <w:t>Government releases and industry analysis underscore that success will hinge on genuine implementation of shared principles and sustained political commitment. For resource stakeholders, policymakers, and investors, understanding this evolving partnership is increasingly essential as global demand for critical minerals continues to accelerate amid the energy transition and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https://discoveryalert.com.au/news/critical-minerals-collaboration-australia-canada-2025/</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https://www.reuters.com/world/china/australia-canada-sign-deal-promote-strengthen-critical-minerals-cooperation-2025-10-31/</w:t>
        </w:r>
      </w:hyperlink>
      <w:r>
        <w:t xml:space="preserve"> - Australia and Canada have signed a joint declaration to enhance cooperation and trade in critical minerals during the G7 energy and environment ministers’ meeting in Toronto. The agreement, signed by Australian Resources Minister Madeleine King and Canadian Minister Tim Hodgson, aims to strengthen bilateral ties and build resilient supply chains for critical minerals. This partnership responds to concerns over China's dominant role in supplying materials essential for technologies such as rare earth magnets and battery metals. Canada emphasized its intent to work closely with G7 allies to secure alternative critical mineral sources. The new agreement builds on ongoing discussions between the Australian and Canadian prime ministers and follows a similar critical minerals deal between Australia and the United States made the previous month.</w:t>
      </w:r>
      <w:r/>
    </w:p>
    <w:p>
      <w:pPr>
        <w:pStyle w:val="ListNumber"/>
        <w:spacing w:line="240" w:lineRule="auto"/>
        <w:ind w:left="720"/>
      </w:pPr>
      <w:r/>
      <w:hyperlink r:id="rId12">
        <w:r>
          <w:rPr>
            <w:color w:val="0000EE"/>
            <w:u w:val="single"/>
          </w:rPr>
          <w:t>https://www.minister.industry.gov.au/ministers/king/media-releases/australia-and-canada-deepen-critical-minerals-collaboration</w:t>
        </w:r>
      </w:hyperlink>
      <w:r>
        <w:t xml:space="preserve"> - Australia and Canada have signed a Joint Declaration of Intent on Critical Minerals Collaboration, deepening their bilateral partnership on critical minerals. Minister for Resources and Northern Australia Madeleine King and Canadian Minister for Resources and Energy Tim Hodgson signed the Joint Declaration of Intent on the sidelines of the G7 Energy and Environment Ministers’ Meeting in Toronto. The agreement – between the Department of Industry, Science and Resources and Department of Natural Resources of Canada – will promote and strengthen cooperation and trade in critical minerals value chains. Other objectives include advancing projects of mutual interest, encouraging commercial partnerships and research collaborations, and addressing policy challenges faced by producer nations. Both countries will work to ensure that emerging standards-based markets capture the unique challenges that producers of high standards critical minerals – like Australia and Canada – face.</w:t>
      </w:r>
      <w:r/>
    </w:p>
    <w:p>
      <w:pPr>
        <w:pStyle w:val="ListNumber"/>
        <w:spacing w:line="240" w:lineRule="auto"/>
        <w:ind w:left="720"/>
      </w:pPr>
      <w:r/>
      <w:hyperlink r:id="rId13">
        <w:r>
          <w:rPr>
            <w:color w:val="0000EE"/>
            <w:u w:val="single"/>
          </w:rPr>
          <w:t>https://www.canada.ca/en/natural-resources-canada/news/2025/10/joint-declaration-of-intent-between-canada-and-australia-on-critical-minerals-cooperation.html</w:t>
        </w:r>
      </w:hyperlink>
      <w:r>
        <w:t xml:space="preserve"> - The Department of Natural Resources (NRCan) of Canada and the Department of Industry, Science and Resources (DISR) of the Commonwealth of Australia (Australia), hereinafter referred to as the “Participants”, recognize the strategic importance of critical minerals to the economic prosperity of our two countries. Canada and Australia are two large-scale likeminded producer nations holding some of the world’s most significant critical minerals and rare earth reserves. As representatives of producer nations, we concur on the need for our two nations to deepen our bilateral partnership to address the growing need for secure, diversified, and resilient critical minerals supply chains that reduce reliance on any single source. We acknowledge the significance of critical minerals for the economic and national security of our countries, including defence applications, the energy transition, clean technology manufacturing, and advanced manufacturing. We share mutual interest in fostering innovation, rules-based trade, investment, and collaboration on critical minerals.</w:t>
      </w:r>
      <w:r/>
    </w:p>
    <w:p>
      <w:pPr>
        <w:pStyle w:val="ListNumber"/>
        <w:spacing w:line="240" w:lineRule="auto"/>
        <w:ind w:left="720"/>
      </w:pPr>
      <w:r/>
      <w:hyperlink r:id="rId14">
        <w:r>
          <w:rPr>
            <w:color w:val="0000EE"/>
            <w:u w:val="single"/>
          </w:rPr>
          <w:t>https://www.minister.industry.gov.au/ministers/king/media-releases/building-critical-minerals-partnerships-canada-g7-talks</w:t>
        </w:r>
      </w:hyperlink>
      <w:r>
        <w:t xml:space="preserve"> - Minister for Resources and Northern Australia Madeleine King will attend the G7 Energy and Environment Ministers’ Meeting in Canada this week to strengthen international cooperation on critical minerals and encourage investment in Australian projects. Minister King will meet with key ministers from G7 member counties in Toronto to discuss critical minerals and energy security and strengthen international relationships to build more diverse supply chains for critical minerals and rare earths. Minister King was invited to the G7 meeting by Canada’s Minister for Energy and Natural Resources, the Honourable Tim Hodgson. The G7 meetings follow last week’s landmark agreement with the United States on a Critical Minerals Framework which will support an $US8.5 billion pipeline of critical minerals and rare earths projects. “Australia is committed to working with our international partners to build secure, sustainable supply chains for critical minerals and rare earths elements that are crucial for clean energy technology and advanced manufacturing,” Minister King said. “This meeting is an opportunity to strengthen those partnerships and ensure Australia continues to play a leading role in delivering the resources the world needs, creating secure jobs in Australia.” Critical minerals are essential components in clean-energy technologies including batteries, electric vehicles, renewable energy systems, as well as medical devices and modern defence applications. Australia is a world-class source of key critical minerals such as lithium, antimony, vanadium and light and heavy rare earth elements.</w:t>
      </w:r>
      <w:r/>
    </w:p>
    <w:p>
      <w:pPr>
        <w:pStyle w:val="ListNumber"/>
        <w:spacing w:line="240" w:lineRule="auto"/>
        <w:ind w:left="720"/>
      </w:pPr>
      <w:r/>
      <w:hyperlink r:id="rId15">
        <w:r>
          <w:rPr>
            <w:color w:val="0000EE"/>
            <w:u w:val="single"/>
          </w:rPr>
          <w:t>https://www.industry.gov.au/news/australia-and-canada-cooperate-critical-minerals</w:t>
        </w:r>
      </w:hyperlink>
      <w:r>
        <w:t xml:space="preserve"> - The Joint Statement by Canada and Australia on Cooperation on Critical Minerals sets out shared priorities on critical minerals. Australia and Canada will work together to: advocate for robust ESG credentials to be built into global critical minerals supply chains; help develop supply chain transparency and traceability to ensure fair market practices; closely coordinate our approach to critical minerals supply chain security and sustainability; support bilateral mining and service sector trade and investment; explore joint research and development exchanges and investment; share information and best practices for reconciliation and economic inclusion for Indigenous Peoples in critical minerals projects. The Minister for Resources and Northern Australia released the statement with the Canadian Minister of Energy and Natural Resources. The minister travelled to Canada to attend Prospectors &amp; Developers Association of Canada, a global mining conference. The minister also met with Canadian officials and industry on the critical minerals needed to support low-emissions technologies. Australia’s Critical Minerals Office will work with Canada’s Department of Natural Resources to support these shared priorities.</w:t>
      </w:r>
      <w:r/>
    </w:p>
    <w:p>
      <w:pPr>
        <w:pStyle w:val="ListNumber"/>
        <w:spacing w:line="240" w:lineRule="auto"/>
        <w:ind w:left="720"/>
      </w:pPr>
      <w:r/>
      <w:hyperlink r:id="rId16">
        <w:r>
          <w:rPr>
            <w:color w:val="0000EE"/>
            <w:u w:val="single"/>
          </w:rPr>
          <w:t>https://www.canada.ca/en/natural-resources-canada/news/2025/10/canada-unlocks-25-new-investments-and-partnerships-with-9-allied-countries-to-secure-critical-minerals-supply-chains.html</w:t>
        </w:r>
      </w:hyperlink>
      <w:r>
        <w:t xml:space="preserve"> - The Critical Minerals Production Alliance leverages sovereign tools to operationalize projects that will strengthen global critical minerals supply chains. By working together, the Alliance will bring critical mineral projects into production with high standards that drive economic growth and protect national security. Minister Hodgson announced 26 new investments, partnerships and measures to accelerate and unlock $6.4 billion of critical minerals projects. These include: Mobilizing public and private capital to accelerate critical mineral projects, including for graphite, rare earth elements and scandium production. Securing offtake arrangements and co-investments in partnership with nine allied countries and industry partners from France, Germany, Italy, Japan, Luxembourg, Norway, the United States, Australia and Ukraine. Entering offtake arrangements between the Government of Canada and Nouveau Monde Graphite and Rio Tinto for graphite and scandium, respectively. Releasing the Roadmap to Promote Standards-Based Markets for Critical Minerals, a key deliverable under the G7 Critical Minerals Action Plan (CMAP), as a direct followup to the G7 Leaders’ Summit in Kananaskis, Alberta.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coveryalert.com.au/news/critical-minerals-collaboration-australia-canada-2025/" TargetMode="External"/><Relationship Id="rId11" Type="http://schemas.openxmlformats.org/officeDocument/2006/relationships/hyperlink" Target="https://www.reuters.com/world/china/australia-canada-sign-deal-promote-strengthen-critical-minerals-cooperation-2025-10-31/" TargetMode="External"/><Relationship Id="rId12" Type="http://schemas.openxmlformats.org/officeDocument/2006/relationships/hyperlink" Target="https://www.minister.industry.gov.au/ministers/king/media-releases/australia-and-canada-deepen-critical-minerals-collaboration" TargetMode="External"/><Relationship Id="rId13" Type="http://schemas.openxmlformats.org/officeDocument/2006/relationships/hyperlink" Target="https://www.canada.ca/en/natural-resources-canada/news/2025/10/joint-declaration-of-intent-between-canada-and-australia-on-critical-minerals-cooperation.html" TargetMode="External"/><Relationship Id="rId14" Type="http://schemas.openxmlformats.org/officeDocument/2006/relationships/hyperlink" Target="https://www.minister.industry.gov.au/ministers/king/media-releases/building-critical-minerals-partnerships-canada-g7-talks" TargetMode="External"/><Relationship Id="rId15" Type="http://schemas.openxmlformats.org/officeDocument/2006/relationships/hyperlink" Target="https://www.industry.gov.au/news/australia-and-canada-cooperate-critical-minerals" TargetMode="External"/><Relationship Id="rId16" Type="http://schemas.openxmlformats.org/officeDocument/2006/relationships/hyperlink" Target="https://www.canada.ca/en/natural-resources-canada/news/2025/10/canada-unlocks-25-new-investments-and-partnerships-with-9-allied-countries-to-secure-critical-minerals-supply-cha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