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Mahindra Logistics transforms global pharmaceutical airfreight with strategic resilience and humanitarian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Amidst an era defined by unprecedented global disruptions, Mahindra Logistics has emerged as a pivotal force in the pharmaceutical airfreight sector, adapting strategically to volatile conditions while expanding its humanitarian reach. Over recent years, a confluence of challenges, from the COVID-19 pandemic’s drastic reduction in bellyhold capacity to geopolitical upheavals including the Russia–Ukraine conflict and crises in the Middle East, has dramatically reshaped global logistics. In this landscape, Mahindra Logistics has developed a resilient, diversified approach that ensures the consistent delivery of critical pharmaceuticals and high-value goods, particularly into conflict-affected and underserved regions.</w:t>
      </w:r>
      <w:r/>
    </w:p>
    <w:p>
      <w:r/>
      <w:r>
        <w:t>According to Saurav Chakraborty, Head of Cross Border and CEO of LORDS Freight at Mahindra Logistics, the last few years have been transformational for air cargo, demanding a complete rethink of supply chains in the face of persistent demand–supply mismatches and geopolitical flashpoints. The collapse of passenger flights during the pandemic necessitated a shift toward dedicated freighter operations, a trend that remains crucial in corridors disrupted by conflict. For shipments of life-saving medicines into war zones, scheduled passenger services are unreliable, making dedicated freighter capacity indispensable.</w:t>
      </w:r>
      <w:r/>
    </w:p>
    <w:p>
      <w:r/>
      <w:r>
        <w:t>Mahindra Logistics has capitalised on these altered trade dynamics by expanding dedicated freighter and charter services, especially along unconventional routes connecting India to the Commonwealth of Independent States (CIS), Latin America, and Africa. These regions often suffer from sparse supply and complex regulatory environments. Chakraborty underscored the opportunity to deploy mid-size freighters, such as Airbus A330s or Boeing 757s, equipped to carry around 50 tonnes per flight, facilitating more consistent service to hubs like São Paulo and Mexico City.</w:t>
      </w:r>
      <w:r/>
    </w:p>
    <w:p>
      <w:r/>
      <w:r>
        <w:t>Perhaps most compelling of Mahindra Logistics’ efforts is its humanitarian dedication. Through innovative routing and partnerships, the company has successfully maintained pharmaceutical supply chains into conflict zones such as Ukraine and Gaza, despite the absence of direct commercial flights. Shipments destined for Ukraine, for instance, are rerouted via European hubs like Poland’s Warsaw and Latvia’s Riga, followed by controlled multimodal last-mile networks often coordinated with humanitarian organisations to ensure safe delivery. This model reflects a philosophy encapsulated by Chakraborty’s assertion that "medicines are beyond politics," emphasizing the imperative that lifesaving drugs must reach vulnerable populations regardless of geopolitical barriers.</w:t>
      </w:r>
      <w:r/>
    </w:p>
    <w:p>
      <w:r/>
      <w:r>
        <w:t>The firm’s past experience during the Afghanistan crisis, when it operated passenger-to-freighter conversions using smaller aircraft to send medical supplies, has informed its tactful approach to emergency logistics. This expertise has enabled rapid adaptation in current crises, facilitating aid delivery through limited and sometimes unconventional logistical corridors.</w:t>
      </w:r>
      <w:r/>
    </w:p>
    <w:p>
      <w:r/>
      <w:r>
        <w:t>Looking ahead, Mahindra Logistics is pursuing strategic growth through expanded air chartering services, targeting B2B e-commerce and high-value cargo markets alongside pharmaceuticals. By acquiring widebody aircraft capable of carrying over 100 tonnes per flight, such as Boeing 777s and 747s, the company aims to strengthen logistics links from Asia to major international markets including Europe, the US, and Latin America. This strategic pivot aligns with its goal to organically grow freight forwarding tonnage by 30–40 percent annually, evolving from a mid-sized regional player into a global logistics contender, with India remaining the core focus.</w:t>
      </w:r>
      <w:r/>
    </w:p>
    <w:p>
      <w:r/>
      <w:r>
        <w:t>Integral to the company’s global ambitions is its investment in cold chain infrastructure, crucial for maintaining the integrity of temperature-sensitive pharmaceutical products. This commitment aligns closely with India’s National Logistics Policy and the PM Gati Shakti master plan, government initiatives designed to improve logistics performance by addressing infrastructure gaps and fostering sectoral growth. Chakraborty acknowledged ongoing challenges within airport handling, particularly temperature control during ramp operations, arguing for greater collaboration among airport operators, regulators, and logistics providers to implement end-to-end temperature assurance mechanisms. This focus is essential as India ambitiously positions itself as a global pharma export hub amid rising demand for temperature-sensitive goods.</w:t>
      </w:r>
      <w:r/>
    </w:p>
    <w:p>
      <w:r/>
      <w:r>
        <w:t>Industry analyses reveal widespread issues in India’s cold chain logistics, including inconsistent standards at smaller airports and rural hubs that contribute to significant product waste. Leading logistics firms like DHL and Kuehne+Nagel have addressed these risks by implementing rigorous GDP (Good Distribution Practice) compliance measures, including certified facilities, validated temperature-controlled infrastructure, and continuous training and audits. Mahindra Logistics’ efforts fit within this broader industry movement toward standardisation, which the company’s CEO Pirojshaw Sarkari has highlighted as vital to India’s ‘Make in India’ and ‘Move in India’ initiatives. Government officials at a recent CII conference also emphasised standardisation as key to reducing logistics costs and improving efficiency.</w:t>
      </w:r>
      <w:r/>
    </w:p>
    <w:p>
      <w:r/>
      <w:r>
        <w:t>Sustainability forms another cornerstone of Mahindra Logistics’ strategy. The company has set an ambitious target of carbon neutrality by 2040, implementing measures such as green infrastructure expansion, decarbonisation of supply chains, and circular economy principles. To date, it has achieved significant emissions reductions through initiatives including the adoption of electric vehicles, over 10,000 deployed across more than 160 cities, which have saved upwards of 25,000 tons of CO2 emissions. Its sustainable warehouses cover more than 40 million square feet, with substantial energy savings reported in recent fiscal years. Additionally, Mahindra Logistics has embraced climate risk management aligned with the Task Force on Climate-Related Financial Disclosures (TCFD) recommendations, conducting detailed regional climate risk assessments to strengthen operational resilience.</w:t>
      </w:r>
      <w:r/>
    </w:p>
    <w:p>
      <w:r/>
      <w:r>
        <w:t>The wider Indian cold chain sector is also embracing sustainability, despite challenges such as high upfront costs and market fragmentation. Industry players are increasingly integrating renewable energy, including solar power installations, to reduce carbon footprints and operational expenses, contributing to improved efficiency and reduced food waste. Government support through infrastructure status for warehousing and cold storage facilities under policies such as PM Gati Shakti, alongside enhanced credit flow mechanisms, is anticipated to drive the cold chain market’s rapid growth, from Rs 2 lakh crore in 2023 towards an estimated Rs 5 lakh crore by 2032.</w:t>
      </w:r>
      <w:r/>
    </w:p>
    <w:p>
      <w:r/>
      <w:r>
        <w:t>In sum, Mahindra Logistics’ multifaceted approach, encompassing expanded and flexible air cargo operations, humanitarian logistics, cold chain advancements, sustainability commitments, and alignment with national policy frameworks, epitomises the evolution of modern logistics. As global supply chains confront increasing volatility due to conflict, climate risk, and shifting trade patterns, the company’s focus on resilience over mere speed offers a prescient model. “Resilience is not a slogan,” Chakraborty concluded in a recent interview, “It’s about finding ways to deliver, even when everything else breaks down. That’s what keeps the supply chain alive, and that’s what defines the future of air cargo.”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https://aircargoweek.com/conflict-and-complexity-in-pharma-airfreight/</w:t>
        </w:r>
      </w:hyperlink>
      <w:r>
        <w:t xml:space="preserve"> - Please view link - unable to able to access data</w:t>
      </w:r>
      <w:r/>
    </w:p>
    <w:p>
      <w:pPr>
        <w:pStyle w:val="ListNumber"/>
        <w:spacing w:line="240" w:lineRule="auto"/>
        <w:ind w:left="720"/>
      </w:pPr>
      <w:r/>
      <w:hyperlink r:id="rId11">
        <w:r>
          <w:rPr>
            <w:color w:val="0000EE"/>
            <w:u w:val="single"/>
          </w:rPr>
          <w:t>https://mahindralogistics.com/sustainability/</w:t>
        </w:r>
      </w:hyperlink>
      <w:r>
        <w:t xml:space="preserve"> - Mahindra Logistics is committed to achieving carbon neutrality by 2040, focusing on decarbonising supply chains, expanding green infrastructure, and pioneering circularity in operations. The company has reduced over 8,000 tCO2e using green cement and covered more than 470 million green kilometres. Their sustainable warehouses span over 40 million square feet, with 150.4 lakh kWh energy savings in the fiscal year 2024–25. Initiatives include tree plantation programmes and the adoption of electric vehicles, with over 10,000 EVs deployed across 160+ cities, saving 25,000+ tons of CO2 emissions.</w:t>
      </w:r>
      <w:r/>
    </w:p>
    <w:p>
      <w:pPr>
        <w:pStyle w:val="ListNumber"/>
        <w:spacing w:line="240" w:lineRule="auto"/>
        <w:ind w:left="720"/>
      </w:pPr>
      <w:r/>
      <w:hyperlink r:id="rId12">
        <w:r>
          <w:rPr>
            <w:color w:val="0000EE"/>
            <w:u w:val="single"/>
          </w:rPr>
          <w:t>https://www.itln.in/latest-news/inside-indias-pharma-logistics-building-resilient-compliant-and-connected-cold-chains-1356430</w:t>
        </w:r>
      </w:hyperlink>
      <w:r>
        <w:t xml:space="preserve"> - India's pharmaceutical logistics face challenges due to inadequate cold chain infrastructure, leading to significant product waste. While major airports have developed GDP-compliant cold chain corridors, smaller airports and rural hubs struggle with inconsistent handling standards and power reliability issues. Companies like DHL and Kuehne+Nagel mitigate these risks through advanced forecasting, lane validation, and pre-secured carrier agreements. Compliance with GDP standards is central to their strategies, involving certified facilities, validated cold-chain infrastructure, strict SOPs, regular audits, and continuous training to ensure product integrity.</w:t>
      </w:r>
      <w:r/>
    </w:p>
    <w:p>
      <w:pPr>
        <w:pStyle w:val="ListNumber"/>
        <w:spacing w:line="240" w:lineRule="auto"/>
        <w:ind w:left="720"/>
      </w:pPr>
      <w:r/>
      <w:hyperlink r:id="rId13">
        <w:r>
          <w:rPr>
            <w:color w:val="0000EE"/>
            <w:u w:val="single"/>
          </w:rPr>
          <w:t>https://www.mahindra.com/news-room/press-release/en/industry-leaders-emphasize-on-standardisation-in-logistics-at-cii-conference</w:t>
        </w:r>
      </w:hyperlink>
      <w:r>
        <w:t xml:space="preserve"> - At a CII conference, industry leaders highlighted the importance of standardisation in logistics to reduce costs and improve efficiency. Anant Swarup, Joint Secretary – Logistics, Ministry of Commerce and Industry, emphasized the government's focus on reducing logistics costs and improving performance through standardisation. Surina Rajan, Director General of BIS, expressed support for the initiative, noting that the Bureau of Indian Standards bridges international and domestic standards. Pirojshaw Sarkari, CEO of Mahindra Logistics, stressed that standardisation is crucial for the success of 'Make in India' and 'Move in India' initiatives.</w:t>
      </w:r>
      <w:r/>
    </w:p>
    <w:p>
      <w:pPr>
        <w:pStyle w:val="ListNumber"/>
        <w:spacing w:line="240" w:lineRule="auto"/>
        <w:ind w:left="720"/>
      </w:pPr>
      <w:r/>
      <w:hyperlink r:id="rId14">
        <w:r>
          <w:rPr>
            <w:color w:val="0000EE"/>
            <w:u w:val="single"/>
          </w:rPr>
          <w:t>https://www.itln.in/logistics/how-the-indian-cold-chain-logistics-is-embracing-sustainability-1352704</w:t>
        </w:r>
      </w:hyperlink>
      <w:r>
        <w:t xml:space="preserve"> - The Indian cold chain logistics sector is adopting sustainability measures to address challenges like high operational costs and carbon footprints. Companies are integrating renewable energy sources, such as solar power, to reduce emissions and costs. For instance, Snowman Logistics has implemented solar panels at several facilities, reducing energy costs by up to 30%. The sector also faces challenges like high upfront costs for sustainable technologies and a fragmented market, making standardisation difficult. Despite these hurdles, the shift towards sustainable practices is gaining momentum to reduce food waste and improve operational efficiency.</w:t>
      </w:r>
      <w:r/>
    </w:p>
    <w:p>
      <w:pPr>
        <w:pStyle w:val="ListNumber"/>
        <w:spacing w:line="240" w:lineRule="auto"/>
        <w:ind w:left="720"/>
      </w:pPr>
      <w:r/>
      <w:hyperlink r:id="rId15">
        <w:r>
          <w:rPr>
            <w:color w:val="0000EE"/>
            <w:u w:val="single"/>
          </w:rPr>
          <w:t>https://economictimes.indiatimes.com/news/economy/infrastructure/pm-gati-shakti-national-logistics-policy-driving-cold-chain-market-growth/articleshow/110537623.cms?from=mdr</w:t>
        </w:r>
      </w:hyperlink>
      <w:r>
        <w:t xml:space="preserve"> - Government initiatives like PM Gati Shakti-National Master Plan and the National Logistics Policy are expected to accelerate the growth of India's cold chain market, potentially reaching Rs 5 lakh crore by 2032, up from Rs 2 lakh crore in 2023. These schemes aim to address infrastructure gaps, such as poor roads and inefficient ports, by granting infrastructure status to warehousing facilities and cold chains, ensuring better credit flow to the logistics sector and enhancing cold chain efficiency.</w:t>
      </w:r>
      <w:r/>
    </w:p>
    <w:p>
      <w:pPr>
        <w:pStyle w:val="ListNumber"/>
        <w:spacing w:line="240" w:lineRule="auto"/>
        <w:ind w:left="720"/>
      </w:pPr>
      <w:r/>
      <w:hyperlink r:id="rId16">
        <w:r>
          <w:rPr>
            <w:color w:val="0000EE"/>
            <w:u w:val="single"/>
          </w:rPr>
          <w:t>https://www.mahindra.com/sites/default/files/2025-07/Mahindra-and-Mahindra-Sustainability-Report-2025.pdf</w:t>
        </w:r>
      </w:hyperlink>
      <w:r>
        <w:t xml:space="preserve"> - Mahindra Logistics has adopted a structured approach to climate risk management, conducting high-level climate risk analyses aligned with TCFD recommendations. The company has initiated studies to assess physical climate risks across regions, helping local teams identify vulnerabilities and plan site-specific adaptation measures. This risk rating process has been further strengthened to support EHS and risk management planning, demonstrating Mahindra Logistics' commitment to sustainability and proactive climate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conflict-and-complexity-in-pharma-airfreight/" TargetMode="External"/><Relationship Id="rId11" Type="http://schemas.openxmlformats.org/officeDocument/2006/relationships/hyperlink" Target="https://mahindralogistics.com/sustainability/" TargetMode="External"/><Relationship Id="rId12" Type="http://schemas.openxmlformats.org/officeDocument/2006/relationships/hyperlink" Target="https://www.itln.in/latest-news/inside-indias-pharma-logistics-building-resilient-compliant-and-connected-cold-chains-1356430" TargetMode="External"/><Relationship Id="rId13" Type="http://schemas.openxmlformats.org/officeDocument/2006/relationships/hyperlink" Target="https://www.mahindra.com/news-room/press-release/en/industry-leaders-emphasize-on-standardisation-in-logistics-at-cii-conference" TargetMode="External"/><Relationship Id="rId14" Type="http://schemas.openxmlformats.org/officeDocument/2006/relationships/hyperlink" Target="https://www.itln.in/logistics/how-the-indian-cold-chain-logistics-is-embracing-sustainability-1352704" TargetMode="External"/><Relationship Id="rId15" Type="http://schemas.openxmlformats.org/officeDocument/2006/relationships/hyperlink" Target="https://economictimes.indiatimes.com/news/economy/infrastructure/pm-gati-shakti-national-logistics-policy-driving-cold-chain-market-growth/articleshow/110537623.cms?from=mdr" TargetMode="External"/><Relationship Id="rId16" Type="http://schemas.openxmlformats.org/officeDocument/2006/relationships/hyperlink" Target="https://www.mahindra.com/sites/default/files/2025-07/Mahindra-and-Mahindra-Sustainability-Report-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