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tariffs threaten UK’s innovation corridor amid global trade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US President Donald Trump’s imposition of a baseline 15% tariff on EU imports signals a throwback to traditional protectionism, aiming to protect American manufacturing and jobs. However, this strategy risks far more than manufacturing sectors, it threatens the very future of innovation, with ripple effects potentially devastating for technology ecosystems not only in the EU but also in close partners like the UK.</w:t>
      </w:r>
      <w:r/>
    </w:p>
    <w:p>
      <w:r/>
      <w:r>
        <w:t>Modern technology industries, particularly those centred on artificial intelligence, semiconductor design, and cybersecurity, rely on deeply integrated, global supply chains. Disruptions caused by tariff shocks, even if temporary, have proven in 2023 to unsettle established firm relationships and reduce investment in research and innovation, which is essential for technological progress. The UK’s technology hub in Cambridge, often dubbed “Silicon Fen,” exemplifies this risk. It is home to innovative AI firms and ARM Holdings, a semiconductor design leader whose architecture is foundational to 99% of smartphones and increasingly vital for AI infrastructure worldwide. ARM licenses intellectual property globally rather than manufacturing chips itself, underscoring the UK’s strategic value in IP-rich, low-carbon, high-reach tech sectors.</w:t>
      </w:r>
      <w:r/>
    </w:p>
    <w:p>
      <w:r/>
      <w:r>
        <w:t>Trump’s tariffs, although targeting EU imports, may inadvertently ensnare UK-origin components and designs due to the UK’s close trade integration with the EU, particularly post-Brexit. UK firms frequently route goods through EU distribution networks to access the US market, meaning tariffs could create layers of cost, legal complexity, and delay for innovative companies dependent on smooth international collaboration. Early-stage AI startups or SMEs could be particularly vulnerable, lacking the resources to absorb sudden cost hikes or to switch supply chains efficiently.</w:t>
      </w:r>
      <w:r/>
    </w:p>
    <w:p>
      <w:r/>
      <w:r>
        <w:t>This disruption goes beyond immediate costs. It threatens the UK’s ambition to remain a global innovation hub and disrupts the networks underpinning national resilience, competitiveness, and data security. Innovation is inherently global and collaborative, involving iterative processes across continents, which tariffs can fracture by raising sourcing costs and complicating cross-border cooperation. Contrary to Trump’s narrative that tariffs revive American industry and jobs, evidence suggests they increase costs for US producers and consumers and dampen innovation, making US firms less competitive globally.</w:t>
      </w:r>
      <w:r/>
    </w:p>
    <w:p>
      <w:r/>
      <w:r>
        <w:t>The broader economic impact is already being quantified. The UK’s Office for Budget Responsibility warns that reciprocal US tariffs could shrink the UK economy by 1% by 2026-27 and diminish fiscal buffers by reducing tax revenues. Increased tariffs impose higher costs on imports, lowering demand for UK exports, and potentially forcing adjustments to UK policy instruments like the Digital Services Tax (DST). Chancellor Rachel Reeves has hinted at revising this 2% tax, which generates around £800 million annually, seeking to negotiate with the US in hopes of avoiding further tariff escalation on UK tech firms.</w:t>
      </w:r>
      <w:r/>
    </w:p>
    <w:p>
      <w:r/>
      <w:r>
        <w:t>The EU is also actively negotiating to manage this trade conflict. European Commission President Ursula von der Leyen has signalled that if talks with the Trump administration fail to yield a balanced agreement, the EU might respond by taxing major US tech companies such as Meta and Google, focusing on digital advertising revenues. Meanwhile, the EU is weighing both negotiation and retaliation strategies to protect its industries, including steel, where it plans to halve tariff-free quotas to shield itself from global overcapacity exacerbated by US tariffs, and to minimize economic damage for producers and consumers.</w:t>
      </w:r>
      <w:r/>
    </w:p>
    <w:p>
      <w:r/>
      <w:r>
        <w:t>European retaliation measures, worth up to €26 billion on American goods like bourbon, beef, and motorcycles, were postponed to allow further negotiation and avoid escalation. This careful balance aims to defend European interests without spiralling into a full trade war. Simultaneously, Europe is diversifying trade partnerships, seeking alternatives beyond the US market, including agreements with countries in the Americas and Asia.</w:t>
      </w:r>
      <w:r/>
    </w:p>
    <w:p>
      <w:r/>
      <w:r>
        <w:t>At the heart of this looming trade confrontation lies a fundamental clash of economic philosophies. The Trump administration’s approach assumes economic strength derives from protectionism and reshoring of manufacturing, yet innovation ecosystems thrive on openness, collaboration, and trust across borders. The fragmentation of global tech supply chains would slow innovation, raise costs, and ultimately undermine the very industries these tariffs purport to protect.</w:t>
      </w:r>
      <w:r/>
    </w:p>
    <w:p>
      <w:r/>
      <w:r>
        <w:t>As the UK looks to define its post-Brexit place on the global stage, the challenge will be balancing sovereignty with the realities of intertwined technological and economic networks. Protecting the integrity of global innovation chains must be a priority, resisting policies that treat trade as zero-sum protection rather than a foundation for cooperative growth. For the UK and its partners, the future lies not in erecting barriers, but in fostering connections that enable rapid technological advancement and economic resilience in an interconnected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https://theconversation.com/trumps-tariffs-threaten-the-future-of-innovation-and-uk-tech-could-be-collateral-damage-269158</w:t>
        </w:r>
      </w:hyperlink>
      <w:r>
        <w:t xml:space="preserve"> - Please view link - unable to able to access data</w:t>
      </w:r>
      <w:r/>
    </w:p>
    <w:p>
      <w:pPr>
        <w:pStyle w:val="ListNumber"/>
        <w:spacing w:line="240" w:lineRule="auto"/>
        <w:ind w:left="720"/>
      </w:pPr>
      <w:r/>
      <w:hyperlink r:id="rId11">
        <w:r>
          <w:rPr>
            <w:color w:val="0000EE"/>
            <w:u w:val="single"/>
          </w:rPr>
          <w:t>https://www.euronews.com/business/2025/03/24/uk-considers-switching-up-tech-company-taxes-to-sidestep-us-tariffs</w:t>
        </w:r>
      </w:hyperlink>
      <w:r>
        <w:t xml:space="preserve"> - In response to U.S. President Donald Trump's 25% tariffs on steel and aluminium imports, UK Chancellor of the Exchequer Rachel Reeves has hinted at potential changes to the Digital Services Tax (DST). The DST, currently set at 2% and generating approximately £800 million annually, could be adjusted to encourage the U.S. to refrain from imposing additional tariffs on the UK. Discussions are ongoing to find a balance that protects UK interests while addressing U.S. concerns. This move underscores the UK's proactive approach to mitigating trade tensions and safeguarding its tech sector.</w:t>
      </w:r>
      <w:r/>
    </w:p>
    <w:p>
      <w:pPr>
        <w:pStyle w:val="ListNumber"/>
        <w:spacing w:line="240" w:lineRule="auto"/>
        <w:ind w:left="720"/>
      </w:pPr>
      <w:r/>
      <w:hyperlink r:id="rId12">
        <w:r>
          <w:rPr>
            <w:color w:val="0000EE"/>
            <w:u w:val="single"/>
          </w:rPr>
          <w:t>https://www.reuters.com/technology/eu-could-tax-big-tech-if-trump-trade-talks-fail-von-der-leyen-says-ft-2025-04-10/</w:t>
        </w:r>
      </w:hyperlink>
      <w:r>
        <w:t xml:space="preserve"> - European Commission President Ursula von der Leyen has indicated that the EU is prepared to impose taxes on major U.S. tech companies, such as Meta and Google, if trade negotiations with President Donald Trump do not yield a balanced agreement. Amid a 90-day pause on additional U.S. tariffs, von der Leyen emphasized the EU's aim for a fair deal but warned of potential levies on digital advertising revenues if talks fail. This stance highlights the EU's commitment to protecting its digital economy and ensuring fair competition in the global market.</w:t>
      </w:r>
      <w:r/>
    </w:p>
    <w:p>
      <w:pPr>
        <w:pStyle w:val="ListNumber"/>
        <w:spacing w:line="240" w:lineRule="auto"/>
        <w:ind w:left="720"/>
      </w:pPr>
      <w:r/>
      <w:hyperlink r:id="rId13">
        <w:r>
          <w:rPr>
            <w:color w:val="0000EE"/>
            <w:u w:val="single"/>
          </w:rPr>
          <w:t>https://www.reuters.com/world/uk/us-reciprocal-tariffs-could-cut-british-economic-growth-by-1-obr-says-2025-03-26/</w:t>
        </w:r>
      </w:hyperlink>
      <w:r>
        <w:t xml:space="preserve"> - The UK's Office for Budget Responsibility (OBR) has warned that proposed U.S. tariffs could reduce the size of the UK's economy by 1% by 2026-27. A 20 percentage point increase in tariffs on all trade partners would cancel nearly all of the UK's fiscal buffer due to decreased revenue from income, corporation, and consumption taxes. The higher tariffs would raise costs on imported goods, consequently lowering demand for UK exports and reducing economic activity. Prime Minister Keir Starmer and business minister Jonathan Reynolds are negotiating a new economic deal with the U.S. to avoid these tariffs, possibly by modifying the UK's digital services tax.</w:t>
      </w:r>
      <w:r/>
    </w:p>
    <w:p>
      <w:pPr>
        <w:pStyle w:val="ListNumber"/>
        <w:spacing w:line="240" w:lineRule="auto"/>
        <w:ind w:left="720"/>
      </w:pPr>
      <w:r/>
      <w:hyperlink r:id="rId14">
        <w:r>
          <w:rPr>
            <w:color w:val="0000EE"/>
            <w:u w:val="single"/>
          </w:rPr>
          <w:t>https://www.lemonde.fr/en/economy/article/2025/04/03/europeans-to-respond-to-trump-s-tariffs-with-both-openness-and-retaliation_6739801_19.html</w:t>
        </w:r>
      </w:hyperlink>
      <w:r>
        <w:t xml:space="preserve"> - In response to U.S. President Donald Trump's decision to impose a 20% tariff on European imports, the European Commission is preparing a dual strategy of negotiation and potential retaliation. The goal is to de-escalate the trade conflict while defending EU interests. The move follows earlier tariffs on steel and aluminum, which already impacted €26 billion in European exports. While the EU seeks resolution through dialogue, it is finalizing a list of retaliatory measures and negotiating topics to be shared with member states and the U.S. by mid-April. European leaders, including Commission President Ursula von der Leyen, stress their openness to negotiations but also warn of countermeasures, possibly targeting U.S. goods, services, and market access. Some prominent products—like Kentucky bourbon—were removed from the EU's prospective tariff list due to internal EU compromise and U.S. retaliation threats. At the same time, Europe is looking to reduce its trade dependence on the U.S. by enhancing agreements with other global partners, such as Mexico, Canada, Malaysia, and the Mercosur bloc. Domestically, the EU is also reconsidering internal trade barriers. The thrust of the EU's strategy is to balance firmness with diplomacy while avoiding a full-scale trade war.</w:t>
      </w:r>
      <w:r/>
    </w:p>
    <w:p>
      <w:pPr>
        <w:pStyle w:val="ListNumber"/>
        <w:spacing w:line="240" w:lineRule="auto"/>
        <w:ind w:left="720"/>
      </w:pPr>
      <w:r/>
      <w:hyperlink r:id="rId15">
        <w:r>
          <w:rPr>
            <w:color w:val="0000EE"/>
            <w:u w:val="single"/>
          </w:rPr>
          <w:t>https://apnews.com/article/fe0c6ff0063a1679a2ed36b0f06da96a</w:t>
        </w:r>
      </w:hyperlink>
      <w:r>
        <w:t xml:space="preserve"> - The European Union has proposed halving its tariff-free quota for steel imports to 18.3 million tons, after which a 50% tariff would apply—double the current rate. The move targets imports from countries like China, India, Turkey, and the United Kingdom, and aims to protect the EU's steel industry from global overcapacity and diverted imports, especially following U.S. tariffs. Neighboring countries such as Norway, Iceland, and Ukraine will be exempt from the restrictions. The new system would replace current WTO-aligned safeguards expiring in June 2026 and would introduce stricter declarations on product origins. EU officials argue the measure is vital for the industry’s survival and strategic autonomy, with global steel overcapacity estimated at four times the EU’s annual consumption. While the EU sees this as a necessary step to bolster its manufacturing base, UK Steel warns it could devastate Britain’s already shrinking steel sector, which sends over 75% of its exports to Europe. British officials, including Prime Minister Keir Starmer, have initiated talks with the EU. Labor unions across both regions caution that a trade war could worsen conditions for industry workers. Steel remains a historically significant but embattled part of the European economy, employing around 300,000 people.</w:t>
      </w:r>
      <w:r/>
    </w:p>
    <w:p>
      <w:pPr>
        <w:pStyle w:val="ListNumber"/>
        <w:spacing w:line="240" w:lineRule="auto"/>
        <w:ind w:left="720"/>
      </w:pPr>
      <w:r/>
      <w:hyperlink r:id="rId16">
        <w:r>
          <w:rPr>
            <w:color w:val="0000EE"/>
            <w:u w:val="single"/>
          </w:rPr>
          <w:t>https://apnews.com/article/df1d05f1602719bcb5c4659fbd3190de</w:t>
        </w:r>
      </w:hyperlink>
      <w:r>
        <w:t xml:space="preserve"> - The European Union has postponed retaliatory trade actions against the Trump's administration’s tariffs on steel and aluminum imports until mid-April. Initially planned for April 1 and April 13, the EU intends to impose tariffs on goods worth 26 billion euros, including steel, aluminum, and various American products such as beef, poultry, bourbon, motorcycles, peanut butter, and jeans. However, U.S. President Donald Trump's announcement of potential additional 'reciprocal' tariffs has prompted the EU to delay its response to assess the impact and negotiate further. European Commission President Ursula von der Leyen stated that this delay would help balance the interests of European producers, exporters, and consumers while minimizing economic harm. EU Trade Commissioner Maroš Šefčovič emphasized that the situation remains volatile and the delay offers more time for negotiations to avoid a tariff war. Von der Leyen reiterated the EU's stance against tariffs, highlighting their negative impact on consumers and businesses alike.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conversation.com/trumps-tariffs-threaten-the-future-of-innovation-and-uk-tech-could-be-collateral-damage-269158" TargetMode="External"/><Relationship Id="rId11" Type="http://schemas.openxmlformats.org/officeDocument/2006/relationships/hyperlink" Target="https://www.euronews.com/business/2025/03/24/uk-considers-switching-up-tech-company-taxes-to-sidestep-us-tariffs" TargetMode="External"/><Relationship Id="rId12" Type="http://schemas.openxmlformats.org/officeDocument/2006/relationships/hyperlink" Target="https://www.reuters.com/technology/eu-could-tax-big-tech-if-trump-trade-talks-fail-von-der-leyen-says-ft-2025-04-10/" TargetMode="External"/><Relationship Id="rId13" Type="http://schemas.openxmlformats.org/officeDocument/2006/relationships/hyperlink" Target="https://www.reuters.com/world/uk/us-reciprocal-tariffs-could-cut-british-economic-growth-by-1-obr-says-2025-03-26/" TargetMode="External"/><Relationship Id="rId14" Type="http://schemas.openxmlformats.org/officeDocument/2006/relationships/hyperlink" Target="https://www.lemonde.fr/en/economy/article/2025/04/03/europeans-to-respond-to-trump-s-tariffs-with-both-openness-and-retaliation_6739801_19.html" TargetMode="External"/><Relationship Id="rId15" Type="http://schemas.openxmlformats.org/officeDocument/2006/relationships/hyperlink" Target="https://apnews.com/article/fe0c6ff0063a1679a2ed36b0f06da96a" TargetMode="External"/><Relationship Id="rId16" Type="http://schemas.openxmlformats.org/officeDocument/2006/relationships/hyperlink" Target="https://apnews.com/article/df1d05f1602719bcb5c4659fbd3190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