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tariffs emerge as key tool in reshaping US trade and national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When many people hear the term “tariff,” they often think of increased prices at the store. However, tariffs, when employed strategically, function far beyond mere tax mechanisms, they are pivotal negotiation tools that can recalibrate international trade relationships, ensure reciprocity, and bolster the United States' industrial and national security frameworks.</w:t>
      </w:r>
      <w:r/>
    </w:p>
    <w:p>
      <w:r/>
      <w:r>
        <w:t>For decades, the U.S. has faced imbalances in its trade relationships, with many partners maintaining higher import duties, subsidies, or non-tariff barriers that skew competition. Whereas America often embraced open-market idealism, relying on goodwill and comparative advantage to normalize trade, this approach has frequently failed to yield equitable outcomes. Notably, China’s extensive industrial subsidies, Europe’s deep-rooted agricultural protections, and persistent barriers across Asia have eroded U.S. manufacturing and weakened the middle class.</w:t>
      </w:r>
      <w:r/>
    </w:p>
    <w:p>
      <w:r/>
      <w:r>
        <w:t>As a result, tariffs can serve as a form of leverage, a signal that the status quo of imbalance carries consequences, thereby securing a seat at the negotiating table for the U.S. Igor Sill, a managing partner at Geneva Group Ventures in Pompano Beach, likens tariffs to “performance clauses” in contracts: conditional and temporary measures designed to bring counterparts to fairer terms. The 2018-2020 trade confrontation with China illustrates this well, while tariffs did raise some import costs, they led to the Phase One Agreement, where China promised stronger intellectual property protections and increased purchases of American goods, achievements diplomacy alone had failed to secure for over a decade.</w:t>
      </w:r>
      <w:r/>
    </w:p>
    <w:p>
      <w:r/>
      <w:r>
        <w:t>The implementation of tariffs need not be permanent. When wielded as a dynamic tool, they can be imposed, adjusted, or suspended based on progress, which keeps U.S. trade policy both credible and predictable. The fragility of global supply chains, starkly revealed by the pandemic, has underscored the necessity for such strategic tools. Tariffs linked to national security interests and supply-chain resilience offer domestic producers the breathing room needed to reinvest and innovate. This approach, sometimes termed "strategic insulation", is viewed not as protectionism but as a form of insurance.</w:t>
      </w:r>
      <w:r/>
    </w:p>
    <w:p>
      <w:r/>
      <w:r>
        <w:t>Tariffs also influence corporate investment decisions. With heightened costs on imports from adversarial nations, businesses increasingly diversify production toward allied or domestic regions, a phenomenon labelled "friend-shoring." Nations including Mexico, India, and Vietnam have already benefited from this trend, attracting manufacturing investments as companies move away from China. Predictable and transparent tariff policies accelerate such diversification, creating geographically balanced and politically stable supply chains less susceptible to coercion.</w:t>
      </w:r>
      <w:r/>
    </w:p>
    <w:p>
      <w:r/>
      <w:r>
        <w:t>Economically, tariffs continue to be a significant source of government revenue, akin to their historic role before the income tax. While consumers may bear some costs, the broader fiscal benefits, including stronger employment and investment, can outweigh short-term price increases. Additionally, tariffs are deeply embedded within the U.S. constitutional framework. Article I, Section 8 explicitly authorises Congress to impose duties and regulate foreign commerce, reflecting the founding fathers' view of tariffs as instruments to cultivate industrial growth, evident in Alexander Hamilton’s Report on Manufactures and Abraham Lincoln’s “American System.”</w:t>
      </w:r>
      <w:r/>
    </w:p>
    <w:p>
      <w:r/>
      <w:r>
        <w:t>Recent tariff disputes highlight the complexity and geopolitical dimensions of this tool. In early 2025, the U.S. escalated tariffs on Mexico and Canada under executive orders, imposing 25% tariffs on nearly all goods except specific energy exports. These moves, authorized under the International Emergency Economic Powers Act, came in response to trade imbalances and included provisions for tariff adjustments depending on retaliatory actions by the affected countries. Concurrently, the U.S. imposed further levies on China, escalating tensions, with China responding by raising its tariffs on American goods from 84% to 125% and tightening controls on rare earth mineral exports. This tit-for-tat exchange has raised alarms among economists about the potential for broader economic fallout, including risks of a global recession.</w:t>
      </w:r>
      <w:r/>
    </w:p>
    <w:p>
      <w:r/>
      <w:r>
        <w:t>Trade tensions also extended to Europe. The U.S. had imposed tariffs of up to 25% on select EU goods, prompting stiff negotiations in 2025. Initially, talks were stalled over disagreements such as the U.S.'s stance on the EU’s value-added tax, which Washington perceived as a trade barrier. Nevertheless, a July 2025 breakthrough produced a deal imposing a 15% tariff on most EU goods, half the initially threatened rate, and included commitments from the EU to invest approximately $600 billion in the U.S., notably in energy and military equipment. Despite this progress, certain sector-specific issues remained unresolved, reflecting ongoing trade friction complexities.</w:t>
      </w:r>
      <w:r/>
    </w:p>
    <w:p>
      <w:r/>
      <w:r>
        <w:t>European stakeholders remain cautious. Earlier in the year, a European Central Bank board member warned that the U.S.-China trade war could severely affect Europe by diverting Chinese goods to European markets, thereby impacting local industries and prices. Still, there was no expectation of an immediate recession given steady economic fundamentals.</w:t>
      </w:r>
      <w:r/>
    </w:p>
    <w:p>
      <w:r/>
      <w:r>
        <w:t>The EU’s approach has largely favoured negotiation over conflict. After initially authorizing retaliatory tariffs on $23 billion of U.S. goods, the European Commission paused these measures in a bid to create space for dialogue, responding in kind to President Trump’s tariff moratorium. The EU's proposal for a ‘zero for zero’ agreement, aiming to eliminate tariffs on industrial goods including autos, exemplifies this preference.</w:t>
      </w:r>
      <w:r/>
    </w:p>
    <w:p>
      <w:r/>
      <w:r>
        <w:t>For states like Florida, where industries span aerospace, agriculture, logistics, and construction, fair access to global markets is vital. Strategic tariffs play a role in ensuring that domestic producers are not unfairly disadvantaged by subsidized foreign competition or currency manipulations. However, as Sill cautions, tariffs are “like scalpels,” requiring precision. When misapplied, they can inflict collateral damage, but wielded with care and strategy, they correct longstanding trade distortions and defend American interests, workers, and values.</w:t>
      </w:r>
      <w:r/>
    </w:p>
    <w:p>
      <w:r/>
      <w:r>
        <w:t>In summary, tariffs, while often controversial, remain a potent economic and diplomatic instrument within U.S. trade policy. Their evolving role, from a blunt economic weapon to a nuanced tool of negotiation and industrial strategy, reflects the complexities of modern global commerce and national security imperatives. As global trade dynamics continue to shift, the strategic use of tariffs will likely remain central to maintaining the United States' competitive edge on the world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https://www.sun-sentinel.com/2025/11/19/donald-trump-and-the-art-of-the-tariff-opinion/</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https://www.reuters.com/world/china/us-eu-not-close-deal-tariffs-eus-dombrovskis-2025-04-25/</w:t>
        </w:r>
      </w:hyperlink>
      <w:r>
        <w:t xml:space="preserve"> - In April 2025, EU Economic Commissioner Valdis Dombrovskis stated that the United States and the European Union were far from reaching a tariff agreement. The U.S. had imposed tariffs of up to 25% on various EU goods, while the EU suspended certain retaliatory tariffs and offered zero tariffs on all industrial goods. A key issue was the U.S. perception of the EU’s value-added tax as a trade barrier, which the EU rejected.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https://www.reuters.com/business/us-eu-strike-deal-with-15-tariff-avert-trade-war-2025-07-27/</w:t>
        </w:r>
      </w:hyperlink>
      <w:r>
        <w:t xml:space="preserve"> - In July 2025, the United States and the European Union reached a pivotal trade agreement to avert a looming trade war. The deal imposed a 15% tariff on most EU goods, half the previously threatened 30% rate. The EU committed to investing approximately $600 billion in the U.S., including significant purchases of energy and military equipment. This agreement mirrored elements of the U.S.-Japan trade framework but lacked detailed resolutions on certain sectors.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https://www.reuters.com/markets/europe/europe-could-be-big-loser-us-china-trade-war-ecb-warns-2025-02-06/</w:t>
        </w:r>
      </w:hyperlink>
      <w:r>
        <w:t xml:space="preserve"> - In February 2025, Piero Cipollone, a European Central Bank board member, warned that the US-China trade war could severely affect Europe. He noted that a full-blown trade war might force China to seek other markets, potentially flooding Europe with cheap goods and harming local growth and prices. Despite this, Cipollone remained optimistic, not expecting a recession, and noted that economic fundamentals had not changed since December. (</w:t>
      </w:r>
      <w:hyperlink r:id="rId16">
        <w:r>
          <w:rPr>
            <w:color w:val="0000EE"/>
            <w:u w:val="single"/>
          </w:rPr>
          <w:t>reuters.com</w:t>
        </w:r>
      </w:hyperlink>
      <w:r>
        <w:t>)</w:t>
      </w:r>
      <w:r/>
    </w:p>
    <w:p>
      <w:pPr>
        <w:pStyle w:val="ListNumber"/>
        <w:spacing w:line="240" w:lineRule="auto"/>
        <w:ind w:left="720"/>
      </w:pPr>
      <w:r/>
      <w:hyperlink r:id="rId17">
        <w:r>
          <w:rPr>
            <w:color w:val="0000EE"/>
            <w:u w:val="single"/>
          </w:rPr>
          <w:t>https://apnews.com/article/2e05057e973e1e26d1b95c5be003b4cd</w:t>
        </w:r>
      </w:hyperlink>
      <w:r>
        <w:t xml:space="preserve"> - In April 2025, China announced it would raise tariffs on U.S. goods from 84% to 125% in response to heightened U.S. tariffs, which now total 145%. This marked a significant escalation in the ongoing trade war between the world's two largest economies. The Chinese Finance Ministry criticized the U.S. tariffs as 'economic bullying' and warned of continued retaliation. The tariffs targeted major U.S. exports to China, including soybeans, aircraft parts, and pharmaceuticals. Additionally, China suspended imports of certain agricultural products and tightened export controls on rare earth minerals. Economists warned that the escalating trade conflict raised the risk of a global recession. (</w:t>
      </w:r>
      <w:hyperlink r:id="rId18">
        <w:r>
          <w:rPr>
            <w:color w:val="0000EE"/>
            <w:u w:val="single"/>
          </w:rPr>
          <w:t>apnews.com</w:t>
        </w:r>
      </w:hyperlink>
      <w:r>
        <w:t>)</w:t>
      </w:r>
      <w:r/>
    </w:p>
    <w:p>
      <w:pPr>
        <w:pStyle w:val="ListNumber"/>
        <w:spacing w:line="240" w:lineRule="auto"/>
        <w:ind w:left="720"/>
      </w:pPr>
      <w:r/>
      <w:hyperlink r:id="rId19">
        <w:r>
          <w:rPr>
            <w:color w:val="0000EE"/>
            <w:u w:val="single"/>
          </w:rPr>
          <w:t>https://apnews.com/article/ad6cde9920b6336789b9e2e9935c69fb</w:t>
        </w:r>
      </w:hyperlink>
      <w:r>
        <w:t xml:space="preserve"> - In April 2025, the European Commission decided to pause its planned retaliatory tariffs on U.S. goods for 90 days in response to President Donald Trump’s announcement of a similar pause. Trump had imposed a sweeping 20% tariff on European products, but paused these measures to create a negotiation window. The EU had previously authorized tariffs on $23 billion in U.S. goods, set to roll out in stages, in response to U.S. steel and aluminum tariffs introduced in March. The EU emphasized its preference for a negotiated resolution over a trade war and proposed a 'zero for zero' deal to eliminate tariffs on industrial goods, including autos. (</w:t>
      </w:r>
      <w:hyperlink r:id="rId20">
        <w:r>
          <w:rPr>
            <w:color w:val="0000EE"/>
            <w:u w:val="single"/>
          </w:rPr>
          <w:t>apnews.com</w:t>
        </w:r>
      </w:hyperlink>
      <w:r>
        <w:t>)</w:t>
      </w:r>
      <w:r/>
    </w:p>
    <w:p>
      <w:pPr>
        <w:pStyle w:val="ListNumber"/>
        <w:spacing w:line="240" w:lineRule="auto"/>
        <w:ind w:left="720"/>
      </w:pPr>
      <w:r/>
      <w:hyperlink r:id="rId21">
        <w:r>
          <w:rPr>
            <w:color w:val="0000EE"/>
            <w:u w:val="single"/>
          </w:rPr>
          <w:t>https://en.wikipedia.org/wiki/2025_United_States_trade_war_with_Canada_and_Mexico</w:t>
        </w:r>
      </w:hyperlink>
      <w:r>
        <w:t xml:space="preserve"> - In February 2025, President Trump signed executive orders imposing 25% tariffs on all goods from Mexico and Canada, except for Canadian oil and energy exports, which received a 10% tariff. Mexican energy exports were subject to the full 25% tariff. The orders were issued under the International Emergency Economic Powers Act and were set to take effect on February 4, 2025. Trump also ordered 10% tariffs on China, which would be imposed in addition to existing tariffs of up to 25% on many Chinese goods. The orders included a clause allowing the U.S. to increase its tariffs if the countries respond with their own tariffs or other retaliatory measures.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n-sentinel.com/2025/11/19/donald-trump-and-the-art-of-the-tariff-opinion/" TargetMode="External"/><Relationship Id="rId11" Type="http://schemas.openxmlformats.org/officeDocument/2006/relationships/hyperlink" Target="https://www.reuters.com/world/china/us-eu-not-close-deal-tariffs-eus-dombrovskis-2025-04-25/" TargetMode="External"/><Relationship Id="rId12" Type="http://schemas.openxmlformats.org/officeDocument/2006/relationships/hyperlink" Target="https://www.reuters.com/world/china/us-eu-not-close-deal-tariffs-eus-dombrovskis-2025-04-25/?utm_source=openai" TargetMode="External"/><Relationship Id="rId13" Type="http://schemas.openxmlformats.org/officeDocument/2006/relationships/hyperlink" Target="https://www.reuters.com/business/us-eu-strike-deal-with-15-tariff-avert-trade-war-2025-07-27/" TargetMode="External"/><Relationship Id="rId14" Type="http://schemas.openxmlformats.org/officeDocument/2006/relationships/hyperlink" Target="https://www.reuters.com/business/us-eu-strike-deal-with-15-tariff-avert-trade-war-2025-07-27/?utm_source=openai" TargetMode="External"/><Relationship Id="rId15" Type="http://schemas.openxmlformats.org/officeDocument/2006/relationships/hyperlink" Target="https://www.reuters.com/markets/europe/europe-could-be-big-loser-us-china-trade-war-ecb-warns-2025-02-06/" TargetMode="External"/><Relationship Id="rId16" Type="http://schemas.openxmlformats.org/officeDocument/2006/relationships/hyperlink" Target="https://www.reuters.com/markets/europe/europe-could-be-big-loser-us-china-trade-war-ecb-warns-2025-02-06/?utm_source=openai" TargetMode="External"/><Relationship Id="rId17" Type="http://schemas.openxmlformats.org/officeDocument/2006/relationships/hyperlink" Target="https://apnews.com/article/2e05057e973e1e26d1b95c5be003b4cd" TargetMode="External"/><Relationship Id="rId18" Type="http://schemas.openxmlformats.org/officeDocument/2006/relationships/hyperlink" Target="https://apnews.com/article/2e05057e973e1e26d1b95c5be003b4cd?utm_source=openai" TargetMode="External"/><Relationship Id="rId19" Type="http://schemas.openxmlformats.org/officeDocument/2006/relationships/hyperlink" Target="https://apnews.com/article/ad6cde9920b6336789b9e2e9935c69fb" TargetMode="External"/><Relationship Id="rId20" Type="http://schemas.openxmlformats.org/officeDocument/2006/relationships/hyperlink" Target="https://apnews.com/article/ad6cde9920b6336789b9e2e9935c69fb?utm_source=openai" TargetMode="External"/><Relationship Id="rId21" Type="http://schemas.openxmlformats.org/officeDocument/2006/relationships/hyperlink" Target="https://en.wikipedia.org/wiki/2025_United_States_trade_war_with_Canada_and_Mexico" TargetMode="External"/><Relationship Id="rId22" Type="http://schemas.openxmlformats.org/officeDocument/2006/relationships/hyperlink" Target="https://en.wikipedia.org/wiki/2025_United_States_trade_war_with_Canada_and_Mexic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