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Partnerships become essential for growth in the ecosystem-driven economy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collaboration with PartnerBridge</w:t>
      </w:r>
      <w:r/>
    </w:p>
    <w:p>
      <w:r/>
      <w:r>
        <w:t>When founders draft go-to-market plans they typically fixate on product, pricing, positioning and direct sales. According to the original report, that tunnel vision often leaves partnerships sidelined as a “nice to have” until revenue stabilises , a deferral that now carries a tangible cost. The piece argues that ignoring partnerships slows growth, raises acquisition spend and weakens competitive position at a time when global reach and operational efficiency are non‑negotiable.</w:t>
      </w:r>
      <w:r/>
    </w:p>
    <w:p>
      <w:r/>
      <w:r>
        <w:t>Partnerships are no longer optional. The report contends that partner-sourced deals close faster, convert at higher rates, deliver larger contract values and lift customer lifetime value , outcomes that are increasingly hard to achieve through linear, direct sales alone. “Growth stage companies can no longer rely on linear, direct sales strategies” the lead article states, reflecting a broader industry shift towards ecosystem-driven GTM models.</w:t>
      </w:r>
      <w:r/>
    </w:p>
    <w:p>
      <w:r/>
      <w:r>
        <w:t>Industry surveys back this pivot. KPMG’s research shows many firms intend to broaden partner ecosystems to accelerate growth, with 83% of respondents planning expansion and nearly half open to new collaborative models. According to that survey, generative AI is already reshaping how organisations think about partner roles within product and service roadmaps.</w:t>
      </w:r>
      <w:r/>
    </w:p>
    <w:p>
      <w:r/>
      <w:r>
        <w:t>The nature of those partnerships is evolving too. Analysis of channel trends across EMEA highlights a move away from transactional reseller relationships towards consultative, value-led alliances in which partners act as trusted advisors , particularly in areas such as AI-enabled automation and secure document workflows. That evolution is being driven by tighter regulatory environments, including GDPR and emergent rules such as the EU AI Act, which elevate customer expectations on compliance and data security and raise the bar for partner specialisation in verticals like legal, healthcare and government.</w:t>
      </w:r>
      <w:r/>
    </w:p>
    <w:p>
      <w:r/>
      <w:r>
        <w:t>Partnerships also multiply strategic intelligence. Because partners operate across adjacent markets and complementary technologies they can surface trends and customer needs a single vendor might miss, feeding those insights back into product, roadmap and positioning. Industry commentary and case studies show this effect in action: integration and co‑marketing agreements can unlock new prospect pools, while technical partnerships have underpinned major platform advances , examples cited in the wider coverage include supply‑chain and payment collaborations that allowed firms to scale geographically and functionally without proportionate increases in overhead.</w:t>
      </w:r>
      <w:r/>
    </w:p>
    <w:p>
      <w:r/>
      <w:r>
        <w:t>Program design and commercial mechanics matter. Recent commentary from practitioners recommends redesigning partner programmes to prioritise enablement, flexible commercial constructs and route-to-market integration, and to embrace managed services and recurring revenue models that align incentives across ecosystems. Research and trade commentary indicate partner marketing can materially increase qualified leads , the lead article cites Foundry’s data suggesting more than a 50% uplift across EMEA and North America , while other industry pieces stress the role of partnerships in reducing CAC and improving retention when executed with discipline.</w:t>
      </w:r>
      <w:r/>
    </w:p>
    <w:p>
      <w:r/>
      <w:r>
        <w:t>There are, however, practical trade-offs. Multiple sources caution that alliances require investment in enablement, compliance and relationship management; poorly scoped programmes can overstretch operational capacity or create channel conflict. Firms that succeed tend to do so by embedding partnerships into GTM and product strategy early, setting clear specialisation and compliance guardrails, and aligning measurement to customer value rather than short‑term pipeline alone.</w:t>
      </w:r>
      <w:r/>
    </w:p>
    <w:p>
      <w:r/>
      <w:r>
        <w:t>For growth‑stage companies the prescription is clear: treat partnerships as a foundational lever rather than a future add‑on. The combined evidence from market surveys, channel analysis and practitioner guides suggests partnerships can accelerate market entry, spread risk, and deliver compounded growth if governed well. As the partner ecosystem becomes central to how companies buy, build and scale, those that prepare now , integrating partnerships into product, sales and customer experience , should be better positioned to win in an increasingly ecosystem-driven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https://www.uktech.news/partnership/the-hidden-cost-of-ignoring-partnerships-20251204</w:t>
        </w:r>
      </w:hyperlink>
      <w:r>
        <w:t xml:space="preserve"> - Please view link - unable to able to access data</w:t>
      </w:r>
      <w:r/>
    </w:p>
    <w:p>
      <w:pPr>
        <w:pStyle w:val="ListNumber"/>
        <w:spacing w:line="240" w:lineRule="auto"/>
        <w:ind w:left="720"/>
      </w:pPr>
      <w:r/>
      <w:hyperlink r:id="rId11">
        <w:r>
          <w:rPr>
            <w:color w:val="0000EE"/>
            <w:u w:val="single"/>
          </w:rPr>
          <w:t>https://www.itpro.com/business/business-strategy/redefining-the-channel-evolving-partner-models-are-unlocking-innovation-value-and-recurring-revenue</w:t>
        </w:r>
      </w:hyperlink>
      <w:r>
        <w:t xml:space="preserve"> - This article discusses the evolution of channel ecosystems in EMEA, highlighting the shift from traditional transactional sales models to consultative, value-driven partnerships. It emphasizes the role of partners as trusted advisors, particularly in integrating AI-powered automation and secure document workflows. The piece also addresses the impact of tightening data regulations, such as GDPR and the EU AI Act, on customer expectations around compliance and data security, and the importance of specialization in vertical markets like legal, healthcare, and government. Additionally, it covers the redesign of partner programs to focus on enablement, flexibility, and integration into broader digital strategies, as well as the growing trend towards managed services and recurring revenue models.</w:t>
      </w:r>
      <w:r/>
    </w:p>
    <w:p>
      <w:pPr>
        <w:pStyle w:val="ListNumber"/>
        <w:spacing w:line="240" w:lineRule="auto"/>
        <w:ind w:left="720"/>
      </w:pPr>
      <w:r/>
      <w:hyperlink r:id="rId12">
        <w:r>
          <w:rPr>
            <w:color w:val="0000EE"/>
            <w:u w:val="single"/>
          </w:rPr>
          <w:t>https://kpmg.com/us/en/media/news/partner-cosystems-playing-central-role-in-business-growth-and-innovation.html</w:t>
        </w:r>
      </w:hyperlink>
      <w:r>
        <w:t xml:space="preserve"> - KPMG's survey reveals that 83% of respondents plan to expand their partner ecosystem to accelerate growth, with nearly half expressing interest in exploring various collaborative relationships beyond traditional partnerships. The survey sheds light on the evolving landscape of partnerships and their role in driving growth, innovation, and adaptation to industry changes, noting that generative AI is having a significant impact on ecosystem strategies.</w:t>
      </w:r>
      <w:r/>
    </w:p>
    <w:p>
      <w:pPr>
        <w:pStyle w:val="ListNumber"/>
        <w:spacing w:line="240" w:lineRule="auto"/>
        <w:ind w:left="720"/>
      </w:pPr>
      <w:r/>
      <w:hyperlink r:id="rId13">
        <w:r>
          <w:rPr>
            <w:color w:val="0000EE"/>
            <w:u w:val="single"/>
          </w:rPr>
          <w:t>https://geekyants.com/en-us/blog/scaling-smart-why-tech-partnerships-are-the-new-growth-engine</w:t>
        </w:r>
      </w:hyperlink>
      <w:r>
        <w:t xml:space="preserve"> - This article explores how strategic partnerships are becoming essential for business growth, particularly in the tech industry. It provides examples of successful collaborations, such as Apple's partnership with TSMC for semiconductor advancements and Shopify's integration with Stripe for global payment solutions. The piece also discusses the role of AI and automation in enhancing business efficiency and the importance of cybersecurity and compliance in today's market.</w:t>
      </w:r>
      <w:r/>
    </w:p>
    <w:p>
      <w:pPr>
        <w:pStyle w:val="ListNumber"/>
        <w:spacing w:line="240" w:lineRule="auto"/>
        <w:ind w:left="720"/>
      </w:pPr>
      <w:r/>
      <w:hyperlink r:id="rId14">
        <w:r>
          <w:rPr>
            <w:color w:val="0000EE"/>
            <w:u w:val="single"/>
          </w:rPr>
          <w:t>https://sparkmoor.com/whystrategicpartnershipsareessentialforstartupsandsmes/</w:t>
        </w:r>
      </w:hyperlink>
      <w:r>
        <w:t xml:space="preserve"> - This article outlines the benefits of strategic partnerships for startups and SMEs, including accelerated market entry, shared resources, enhanced credibility, diversified expertise, and expanded networks. It provides examples of how partnerships can lead to faster market penetration, cost savings, increased trust, and access to new opportunities, emphasizing the importance of collaboration in achieving business growth.</w:t>
      </w:r>
      <w:r/>
    </w:p>
    <w:p>
      <w:pPr>
        <w:pStyle w:val="ListNumber"/>
        <w:spacing w:line="240" w:lineRule="auto"/>
        <w:ind w:left="720"/>
      </w:pPr>
      <w:r/>
      <w:hyperlink r:id="rId15">
        <w:r>
          <w:rPr>
            <w:color w:val="0000EE"/>
            <w:u w:val="single"/>
          </w:rPr>
          <w:t>https://www.forbes.com/councils/forbesbusinesscouncil/2024/11/26/the-power-of-strategic-partnerships-driving-business-growth-through-collaboration/</w:t>
        </w:r>
      </w:hyperlink>
      <w:r>
        <w:t xml:space="preserve"> - This article discusses the significance of strategic partnerships in driving business growth through collaboration. It highlights how partnerships enable companies to expand into new industries, strengthen core services, and enhance operational expertise. The piece also covers the benefits of reducing risks, creating value for customers, and building a culture of teamwork to foster successful partnerships.</w:t>
      </w:r>
      <w:r/>
    </w:p>
    <w:p>
      <w:pPr>
        <w:pStyle w:val="ListNumber"/>
        <w:spacing w:line="240" w:lineRule="auto"/>
        <w:ind w:left="720"/>
      </w:pPr>
      <w:r/>
      <w:hyperlink r:id="rId16">
        <w:r>
          <w:rPr>
            <w:color w:val="0000EE"/>
            <w:u w:val="single"/>
          </w:rPr>
          <w:t>https://www.marketingprofs.com/articles/2024/51864/b2b-strategic-partnerships-growth-strategy</w:t>
        </w:r>
      </w:hyperlink>
      <w:r>
        <w:t xml:space="preserve"> - This article emphasizes the pivotal role of partnerships in facilitating and accelerating growth at every stage of business development. It discusses how partnerships enable businesses to scale efficiently by sharing technology, expertise, and market insights, and how they allow companies to gain access to and the trust of one another's clientele. The piece also covers the importance of balancing growth opportunities with operational capabilities and market demand to ensure sustainable expansion.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tech.news/partnership/the-hidden-cost-of-ignoring-partnerships-20251204" TargetMode="External"/><Relationship Id="rId11" Type="http://schemas.openxmlformats.org/officeDocument/2006/relationships/hyperlink" Target="https://www.itpro.com/business/business-strategy/redefining-the-channel-evolving-partner-models-are-unlocking-innovation-value-and-recurring-revenue" TargetMode="External"/><Relationship Id="rId12" Type="http://schemas.openxmlformats.org/officeDocument/2006/relationships/hyperlink" Target="https://kpmg.com/us/en/media/news/partner-cosystems-playing-central-role-in-business-growth-and-innovation.html" TargetMode="External"/><Relationship Id="rId13" Type="http://schemas.openxmlformats.org/officeDocument/2006/relationships/hyperlink" Target="https://geekyants.com/en-us/blog/scaling-smart-why-tech-partnerships-are-the-new-growth-engine" TargetMode="External"/><Relationship Id="rId14" Type="http://schemas.openxmlformats.org/officeDocument/2006/relationships/hyperlink" Target="https://sparkmoor.com/whystrategicpartnershipsareessentialforstartupsandsmes/" TargetMode="External"/><Relationship Id="rId15" Type="http://schemas.openxmlformats.org/officeDocument/2006/relationships/hyperlink" Target="https://www.forbes.com/councils/forbesbusinesscouncil/2024/11/26/the-power-of-strategic-partnerships-driving-business-growth-through-collaboration/" TargetMode="External"/><Relationship Id="rId16" Type="http://schemas.openxmlformats.org/officeDocument/2006/relationships/hyperlink" Target="https://www.marketingprofs.com/articles/2024/51864/b2b-strategic-partnerships-growth-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