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transparency faces hurdles as companies struggle with global regulations and fragmented data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Increasing consumer demand for transparency about where products come from and how they are made, combined with an evolving regulatory landscape, is forcing organisations to lift the lid on their supply chains. The benefits are tangible: better business continuity, greater resilience and security, and improved sustainability. But many companies remain ill-prepared.</w:t>
      </w:r>
      <w:r/>
    </w:p>
    <w:p>
      <w:r/>
      <w:r>
        <w:t>According to the October 2024 McKinsey report "Supply chains: Still vulnerable", only 9% of organisations are following new laws related to environmental concerns and human rights, and 30% of respondents said they were behind or significantly behind on compliance. McKinsey's broader 2024 survey found that 90% of companies had experienced supply‑chain challenges, underscoring persistent instability and a need to elevate resilience as a board‑level priority. Industry data also shows that nearly half of firms (45%) can see only as far as their first‑tier suppliers, limiting their ability to identify upstream risks.</w:t>
      </w:r>
      <w:r/>
    </w:p>
    <w:p>
      <w:r/>
      <w:r>
        <w:t>Seven recurring obstacles stand in the way of meaningful traceability.</w:t>
      </w:r>
      <w:r/>
    </w:p>
    <w:p>
      <w:r/>
      <w:r>
        <w:t>Data fragmentation Modern supply chains are multi‑tiered, often involving hundreds or thousands of suppliers, sub‑suppliers and logistics partners. Most organisations typically have visibility only into Tier One relationships, Abe Eshkenazi, CEO of the Association for Supply Chain Management, said. That fragmentation makes it difficult to track environmental impact, labour practices and raw‑material provenance.</w:t>
      </w:r>
      <w:r/>
    </w:p>
    <w:p>
      <w:r/>
      <w:r>
        <w:t>Poor visibility Fragmented data creates poor visibility across extended supplier networks. "It's a risk if you don't know what's going on," Stefan Seuring, professor of supply chain management at the University of Kassel, said. "If you do not [have visibility], then you have an economic problem in your supply chain." Greater transparency would also help firms respond to disruptions, economic shifts and social or environmental events. Gartner analyst Kevin Lawrence said new sustainability regulations are attempting to pry open historically opaque supply chains, but many organisations are behind in adapting to those rules.</w:t>
      </w:r>
      <w:r/>
    </w:p>
    <w:p>
      <w:r/>
      <w:r>
        <w:t>Sourcing and geopolitics Geopolitical pressure and shifting tariff regimes are prompting frequent changes to sourcing strategies, which further complicates traceability. McKinsey's 2025 survey noted that 82% of companies were affected by new tariffs, and 39% had seen supplier or material costs increase, reinforcing the need for adaptable sourcing and near‑real‑time visibility.</w:t>
      </w:r>
      <w:r/>
    </w:p>
    <w:p>
      <w:r/>
      <w:r>
        <w:t>Inconsistent standards Companies operating across jurisdictions face a jumble of differing regulations and standards. Traceability thus becomes an organisational challenge as much as a technical one, requiring cross‑functional collaboration across procurement, IT and operations rather than siloed responses.</w:t>
      </w:r>
      <w:r/>
    </w:p>
    <w:p>
      <w:r/>
      <w:r>
        <w:t>Limited resources among suppliers Extended supply‑chain partners are often small and medium‑sized enterprises (SMEs) that make components but lack the resources or technology to provide consistent traceability data. Many large firms are expanding tech investments to onboard SMB suppliers, but that raises costs and can force trade‑offs elsewhere.</w:t>
      </w:r>
      <w:r/>
    </w:p>
    <w:p>
      <w:r/>
      <w:r>
        <w:t>Security risks Integrating many smaller partners with enterprise systems can improve data flows while increasing exposure to cybersecurity and ransomware threats, because SMEs often have weaker security protocols. That pushes organisations to invest more heavily in cyber defences.</w:t>
      </w:r>
      <w:r/>
    </w:p>
    <w:p>
      <w:r/>
      <w:r>
        <w:t>Verifying supplier claims Organisations need verification methods to substantiate supplier statements about operations and provenance. Some firms use geolocation and satellite intelligence to corroborate claims; others rely on supply‑chain risk platforms that aggregate supplier data. Such tools can reduce supplier burden but require investment and robust governance.</w:t>
      </w:r>
      <w:r/>
    </w:p>
    <w:p>
      <w:r/>
      <w:r>
        <w:t>Technology and implementation complexity Real‑time visibility remains elusive in practice. As the Pallite Group has noted, challenges include technology integration, supplier cooperation and data accuracy. Specialist commentators such as EcoHedge and M ACCELERATOR likewise point to data handling, cost implications and limited supplier tech access as central barriers to transparency.</w:t>
      </w:r>
      <w:r/>
    </w:p>
    <w:p>
      <w:r/>
      <w:r>
        <w:t>What progress looks like Where companies are moving forward, the pattern is clear: investment in supplier engagement and technology, strengthened verification and a reframing of supply chain oversight as strategic. McKinsey found that only a quarter of firms have formal processes to discuss supply‑chain risks at board level, signalling room for governance improvements. Firms that build deeper upstream visibility are better placed to mitigate disruption, comply with emerging rules and substantiate sustainability claims to customers and regulators.</w:t>
      </w:r>
      <w:r/>
    </w:p>
    <w:p>
      <w:r/>
      <w:r>
        <w:t>The task is neither quick nor low cost, but the alternative is mounting regulatory exposure and strategic risk. As regulators and customers demand more, traceability is increasingly not just a sustainability ambition but a business imperative.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https://www.techtarget.com/sustainability/feature/Supply-chain-traceability-challenges</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https://www.mckinsey.com/capabilities/operations/our-insights/supply-chain-risk-survey-2024</w:t>
        </w:r>
      </w:hyperlink>
      <w:r>
        <w:t xml:space="preserve"> - McKinsey's 2024 survey reveals that 90% of companies faced supply chain challenges, indicating persistent instability. Despite this, many are scaling back resilience measures, with only a quarter having formal processes to discuss risks at the board level. This suggests a need for companies to elevate supply chain resilience as a strategic priority.</w:t>
      </w:r>
      <w:r/>
    </w:p>
    <w:p>
      <w:pPr>
        <w:pStyle w:val="ListNumber"/>
        <w:spacing w:line="240" w:lineRule="auto"/>
        <w:ind w:left="720"/>
      </w:pPr>
      <w:r/>
      <w:hyperlink r:id="rId12">
        <w:r>
          <w:rPr>
            <w:color w:val="0000EE"/>
            <w:u w:val="single"/>
          </w:rPr>
          <w:t>https://www.mckinsey.com/capabilities/operations/our-insights/taking-the-pulse-of-shifting-supply-chains</w:t>
        </w:r>
      </w:hyperlink>
      <w:r>
        <w:t xml:space="preserve"> - McKinsey's survey highlights that 45% of companies have limited visibility into their upstream supply chain, seeing only as far as their first-tier suppliers. This lack of transparency hampers the ability to identify and mitigate risks, underscoring the importance of enhancing supply chain visibility.</w:t>
      </w:r>
      <w:r/>
    </w:p>
    <w:p>
      <w:pPr>
        <w:pStyle w:val="ListNumber"/>
        <w:spacing w:line="240" w:lineRule="auto"/>
        <w:ind w:left="720"/>
      </w:pPr>
      <w:r/>
      <w:hyperlink r:id="rId13">
        <w:r>
          <w:rPr>
            <w:color w:val="0000EE"/>
            <w:u w:val="single"/>
          </w:rPr>
          <w:t>https://www.mckinsey.com/capabilities/operations/our-insights/supply-chain-risk-survey</w:t>
        </w:r>
      </w:hyperlink>
      <w:r>
        <w:t xml:space="preserve"> - McKinsey's 2025 survey indicates that 82% of companies are affected by new tariffs, with 39% experiencing increased supplier and material costs. This underscores the impact of geopolitical pressures on sourcing strategies and the need for adaptable supply chain management.</w:t>
      </w:r>
      <w:r/>
    </w:p>
    <w:p>
      <w:pPr>
        <w:pStyle w:val="ListNumber"/>
        <w:spacing w:line="240" w:lineRule="auto"/>
        <w:ind w:left="720"/>
      </w:pPr>
      <w:r/>
      <w:hyperlink r:id="rId14">
        <w:r>
          <w:rPr>
            <w:color w:val="0000EE"/>
            <w:u w:val="single"/>
          </w:rPr>
          <w:t>https://pallitegroup.com/us/news/real-time-supply-chain-visibility/</w:t>
        </w:r>
      </w:hyperlink>
      <w:r>
        <w:t xml:space="preserve"> - Pallite Group discusses the challenges of achieving real-time supply chain visibility, including data fragmentation, technology integration complexity, supplier cooperation, and information accuracy. Addressing these issues is crucial for enhancing supply chain transparency and efficiency.</w:t>
      </w:r>
      <w:r/>
    </w:p>
    <w:p>
      <w:pPr>
        <w:pStyle w:val="ListNumber"/>
        <w:spacing w:line="240" w:lineRule="auto"/>
        <w:ind w:left="720"/>
      </w:pPr>
      <w:r/>
      <w:hyperlink r:id="rId15">
        <w:r>
          <w:rPr>
            <w:color w:val="0000EE"/>
            <w:u w:val="single"/>
          </w:rPr>
          <w:t>https://www.ecohedge.com/blog/4-key-challenges-in-supply-chain-transparency/</w:t>
        </w:r>
      </w:hyperlink>
      <w:r>
        <w:t xml:space="preserve"> - EcoHedge identifies four key challenges in supply chain transparency: gathering and handling data, impact on operations, cost implications, and complexity of implementation. Overcoming these barriers is essential for improving supply chain visibility and resilience.</w:t>
      </w:r>
      <w:r/>
    </w:p>
    <w:p>
      <w:pPr>
        <w:pStyle w:val="ListNumber"/>
        <w:spacing w:line="240" w:lineRule="auto"/>
        <w:ind w:left="720"/>
      </w:pPr>
      <w:r/>
      <w:hyperlink r:id="rId16">
        <w:r>
          <w:rPr>
            <w:color w:val="0000EE"/>
            <w:u w:val="single"/>
          </w:rPr>
          <w:t>https://www.maccelerator.la/en/blog/entrepreneurship/5-barriers-to-supply-chain-transparency/</w:t>
        </w:r>
      </w:hyperlink>
      <w:r>
        <w:t xml:space="preserve"> - M ACCELERATOR outlines five barriers to supply chain transparency: limited tech access among suppliers, data fragmentation, poor visibility, inconsistent standards, and limited resources. Addressing these challenges is vital for enhancing supply chain resilience and compliance.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ustainability/feature/Supply-chain-traceability-challenges" TargetMode="External"/><Relationship Id="rId11" Type="http://schemas.openxmlformats.org/officeDocument/2006/relationships/hyperlink" Target="https://www.mckinsey.com/capabilities/operations/our-insights/supply-chain-risk-survey-2024" TargetMode="External"/><Relationship Id="rId12" Type="http://schemas.openxmlformats.org/officeDocument/2006/relationships/hyperlink" Target="https://www.mckinsey.com/capabilities/operations/our-insights/taking-the-pulse-of-shifting-supply-chains" TargetMode="External"/><Relationship Id="rId13" Type="http://schemas.openxmlformats.org/officeDocument/2006/relationships/hyperlink" Target="https://www.mckinsey.com/capabilities/operations/our-insights/supply-chain-risk-survey" TargetMode="External"/><Relationship Id="rId14" Type="http://schemas.openxmlformats.org/officeDocument/2006/relationships/hyperlink" Target="https://pallitegroup.com/us/news/real-time-supply-chain-visibility/" TargetMode="External"/><Relationship Id="rId15" Type="http://schemas.openxmlformats.org/officeDocument/2006/relationships/hyperlink" Target="https://www.ecohedge.com/blog/4-key-challenges-in-supply-chain-transparency/" TargetMode="External"/><Relationship Id="rId16" Type="http://schemas.openxmlformats.org/officeDocument/2006/relationships/hyperlink" Target="https://www.maccelerator.la/en/blog/entrepreneurship/5-barriers-to-supply-chain-transpar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