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mBridge transforms cross‑border payments, challenging dollar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China’s mBridge platform has moved rapidly from a BIS Innovation Hub experiment to a functioning cross‑border settlement network that supporters say is already reshaping wholesale payments and nudging at the dollar’s long‑standing dominance.</w:t>
      </w:r>
      <w:r/>
    </w:p>
    <w:p>
      <w:r/>
      <w:r>
        <w:t>According to a report in Cryptocoin News, Project mBridge, led by the People’s Bank of China in partnership with the central banks of Hong Kong, Thailand, the UAE and Saudi Arabia, has processed more than $55 billion in transactions after reaching a minimum viable product stage in mid‑2024. Industry coverage by AINvest and Cointelegraph similarly places total transaction volume above $55 billion, and notes that the digital yuan (e‑CNY) accounts for roughly 95% of settlement flows on the network.</w:t>
      </w:r>
      <w:r/>
    </w:p>
    <w:p>
      <w:r/>
      <w:r>
        <w:t>Official and industry tallies vary on the precise activity profile. PYMNTS reports that Project mBridge executed 4,047 cross‑border transactions with a cumulative value of $55.49 billion as of November 2025, while other outlets, including MEXC and The Block, cite figures topping $55.5 billion and describe continued momentum into early 2026. Some briefings also claim a far larger count of retail‑style payments, into the billions, on the platform; those accounts appear to use a different activity definition than the wholesale transaction totals reported elsewhere.</w:t>
      </w:r>
      <w:r/>
    </w:p>
    <w:p>
      <w:r/>
      <w:r>
        <w:t>Technically, mBridge is a wholesale multi‑CBDC ledger built on distributed ledger technology with an Ethereum Virtual Machine‑compatible layer, enabling smart contracts and programmable payments for conditional settlements, trade finance and commodity trades. According to the lead coverage, central banks connect directly to the mBridge Ledger to validate transactions on behalf of commercial banks, enabling payment‑versus‑payment atomic swaps and peer‑to‑peer settlements that can clear in seconds rather than days. Industry stories put potential cost savings as high as 70% by cutting reliance on nostro‑vostro accounts, correspondent banking chains and associated FX hedging and compliance overheads.</w:t>
      </w:r>
      <w:r/>
    </w:p>
    <w:p>
      <w:r/>
      <w:r>
        <w:t>The platform’s design and its growing use by public‑sector actors underline both its technical promise and geopolitical implications. Cryptocoins.news and PYMNTS describe a landmark UAE Ministry of Finance transaction that used the wholesale digital dirham on mBridge, while reporting indicates exporters tied to China’s Belt and Road Initiative have piloted on‑chain settlement workflows. That appeal, faster, cheaper, native‑currency settlement, is particularly acute for developing economies and trade corridors where dollar dependence and correspondent‑banking frictions raise costs and settlement risk.</w:t>
      </w:r>
      <w:r/>
    </w:p>
    <w:p>
      <w:r/>
      <w:r>
        <w:t>Geopolitically, observers note the potential for non‑USD corridors to expand. Reports from Cointelegraph and other outlets highlight how mBridge reduces the need for a dominant third‑currency clearing step and could provide alternatives for jurisdictions concerned about SWIFT‑based vulnerabilities. The Bank for International Settlements’ Innovation Hub formally stepped back from operational control in late 2024, handing stewardship to the five member central banks; coverage at the time framed that as a political sensitivity step rather than a technical retreat.</w:t>
      </w:r>
      <w:r/>
    </w:p>
    <w:p>
      <w:r/>
      <w:r>
        <w:t>mBridge’s rise is not without constraints. Commentators and industry reporting emphasise interoperability challenges with domestic payment rails, the need to scale security and compliance frameworks as volumes increase, and the practical limitations of achieving broad adoption when incumbent networks such as SWIFT retain ubiquity for many flows. SWIFT itself has been testing CBDC interoperability approaches, which analysts say could narrow the functional gap even if it remains tied to legacy messaging infrastructure.</w:t>
      </w:r>
      <w:r/>
    </w:p>
    <w:p>
      <w:r/>
      <w:r>
        <w:t>Assessment of mBridge’s systemic impact varies. Some analysts described in the press frame it as an instrument of “de‑dollarisation,” while others stress that changes to global reserve balances and invoicing practices are gradual and driven by convenience, commercial needs and sanctions considerations rather than instantaneous currency substitution. Data cited across reporting shows the e‑CNY dominating activity on mBridge today, but broader international uptake of other CBDCs, such as a potential digital euro or India’s pilots, remains uneven and on a longer time horizon.</w:t>
      </w:r>
      <w:r/>
    </w:p>
    <w:p>
      <w:r/>
      <w:r>
        <w:t>What mBridge does demonstrate, industry coverage concludes, is that programmable, multi‑CBDC settlement is technically feasible at scale and attractive for specific corridors and use cases. For banks, corporates and treasuries, the practical benefits, faster settlement, lower liquidity needs and conditional payment logic, are immediate. For policymakers, the platform offers a template for enhancing financial sovereignty and efficiency, even as it raises fresh questions about governance, surveillance and the geopolitical shape of cross‑border finance.</w:t>
      </w:r>
      <w:r/>
    </w:p>
    <w:p>
      <w:r/>
      <w:r>
        <w:t>As reported by multiple outlets, the platform’s $55 billion milestone marks a pivotal test case: whether mBridge becomes one more specialised corridor optimiser or the kernel of a truly alternative settlement architecture will depend on interoperability, regulatory acceptance and how incumbent systems evolve in response.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https://cryptocoin.news/news/mbridge-revolution-55b-in-transactions-challenging-swift-and-dollar-dominance-203628/?utm_source=rss&amp;utm_medium=rss&amp;utm_campaign=mbridge-revolution-55b-in-transactions-challenging-swift-and-dollar-dominance</w:t>
        </w:r>
      </w:hyperlink>
      <w:r>
        <w:t xml:space="preserve"> - Please view link - unable to able to access data</w:t>
      </w:r>
      <w:r/>
    </w:p>
    <w:p>
      <w:pPr>
        <w:pStyle w:val="ListNumber"/>
        <w:spacing w:line="240" w:lineRule="auto"/>
        <w:ind w:left="720"/>
      </w:pPr>
      <w:r/>
      <w:hyperlink r:id="rId11">
        <w:r>
          <w:rPr>
            <w:color w:val="0000EE"/>
            <w:u w:val="single"/>
          </w:rPr>
          <w:t>https://www.ainvest.com/news/china-mbridge-cbdc-reshaping-global-cross-border-finance-2601/</w:t>
        </w:r>
      </w:hyperlink>
      <w:r>
        <w:t xml:space="preserve"> - This article discusses China's mBridge platform, a cross-border digital currency initiative that has processed over $55 billion in transactions, challenging traditional systems like SWIFT. The platform, led by the People's Bank of China in collaboration with central banks from Hong Kong, Thailand, the UAE, and Saudi Arabia, leverages blockchain technology to enable real-time settlements, reducing costs and processing times. The digital yuan (e-CNY) accounts for 95% of the settlement volume, highlighting China's significant role in this development. The article also covers mBridge's technological advancements and its potential impact on global finance.</w:t>
      </w:r>
      <w:r/>
    </w:p>
    <w:p>
      <w:pPr>
        <w:pStyle w:val="ListNumber"/>
        <w:spacing w:line="240" w:lineRule="auto"/>
        <w:ind w:left="720"/>
      </w:pPr>
      <w:r/>
      <w:hyperlink r:id="rId12">
        <w:r>
          <w:rPr>
            <w:color w:val="0000EE"/>
            <w:u w:val="single"/>
          </w:rPr>
          <w:t>https://cointelegraph.com/news/china-led-cbdc-mbridge-55b-payments</w:t>
        </w:r>
      </w:hyperlink>
      <w:r>
        <w:t xml:space="preserve"> - This article reports on China's mBridge platform, a cross-border digital currency initiative that has processed over $55 billion in transactions, marking a nearly 2,500-fold increase since its early pilot phase in 2022. The platform is being tested by central banks in mainland China, Hong Kong, Thailand, the United Arab Emirates, and Saudi Arabia. China's digital yuan, or e-CNY, accounts for an estimated 95% of total settlement volume on mBridge. The article highlights the platform's rapid expansion and its potential to challenge traditional dollar-based payment systems.</w:t>
      </w:r>
      <w:r/>
    </w:p>
    <w:p>
      <w:pPr>
        <w:pStyle w:val="ListNumber"/>
        <w:spacing w:line="240" w:lineRule="auto"/>
        <w:ind w:left="720"/>
      </w:pPr>
      <w:r/>
      <w:hyperlink r:id="rId13">
        <w:r>
          <w:rPr>
            <w:color w:val="0000EE"/>
            <w:u w:val="single"/>
          </w:rPr>
          <w:t>https://www.pymnts.com/news/cross-border-commerce/cross-border-payments/2026/cross-border-payments-platform-project-mbridge-processed-55-49b-in-transaction-volume/</w:t>
        </w:r>
      </w:hyperlink>
      <w:r>
        <w:t xml:space="preserve"> - This article discusses Project mBridge, a China-backed cross-border payments platform that has processed 4,047 transactions with a total volume of $55.49 billion as of November 2025. The platform, which involves central banks from China, Hong Kong, Thailand, the UAE, and Saudi Arabia, aims to reduce reliance on dollar-based systems. China's digital yuan, the e-CNY, now makes up over 95% of Project mBridge's total settlement volume. The article also mentions the platform's potential to erode the dominance of the dollar in certain corridors and sectors.</w:t>
      </w:r>
      <w:r/>
    </w:p>
    <w:p>
      <w:pPr>
        <w:pStyle w:val="ListNumber"/>
        <w:spacing w:line="240" w:lineRule="auto"/>
        <w:ind w:left="720"/>
      </w:pPr>
      <w:r/>
      <w:hyperlink r:id="rId14">
        <w:r>
          <w:rPr>
            <w:color w:val="0000EE"/>
            <w:u w:val="single"/>
          </w:rPr>
          <w:t>https://www.mexc.co/en-IN/news/499590</w:t>
        </w:r>
      </w:hyperlink>
      <w:r>
        <w:t xml:space="preserve"> - This article reports on China's mBridge CBDC platform, which has processed over $55.5 billion in transactions as of early 2026, marking a 2,500-fold increase from 2022. The platform involves central banks from China, Hong Kong, Thailand, the UAE, and Saudi Arabia. The article highlights the growing role of CBDCs in international trade and their potential impact on traditional financial systems and dollar dominance over time.</w:t>
      </w:r>
      <w:r/>
    </w:p>
    <w:p>
      <w:pPr>
        <w:pStyle w:val="ListNumber"/>
        <w:spacing w:line="240" w:lineRule="auto"/>
        <w:ind w:left="720"/>
      </w:pPr>
      <w:r/>
      <w:hyperlink r:id="rId15">
        <w:r>
          <w:rPr>
            <w:color w:val="0000EE"/>
            <w:u w:val="single"/>
          </w:rPr>
          <w:t>https://www.theblock.co/post/386057/china-led-cross-border-cbdc-platform-mbridge-surges-past-55-billion-in-transaction-volume-reuters%3Futm_source%3Dpolicy.xml%26utm_medium%3Drss</w:t>
        </w:r>
      </w:hyperlink>
      <w:r>
        <w:t xml:space="preserve"> - This article reports on China's mBridge platform, a cross-border digital currency initiative that has processed over 4,000 cross-border transactions with a cumulative value of approximately $55.5 billion. The platform is being tested by central banks in mainland China, Hong Kong, Thailand, the UAE, and Saudi Arabia. China's digital yuan accounts for roughly 95% of total settlement volume. The article discusses the platform's rapid growth and its potential to challenge traditional dollar-dependent payment systems.</w:t>
      </w:r>
      <w:r/>
    </w:p>
    <w:p>
      <w:pPr>
        <w:pStyle w:val="ListNumber"/>
        <w:spacing w:line="240" w:lineRule="auto"/>
        <w:ind w:left="720"/>
      </w:pPr>
      <w:r/>
      <w:hyperlink r:id="rId16">
        <w:r>
          <w:rPr>
            <w:color w:val="0000EE"/>
            <w:u w:val="single"/>
          </w:rPr>
          <w:t>https://www.fastbull.com/news-detail/chinaled-cbdc-project-mbridge-tops-55b-in-crossborder-news_6100_0_2026_1_2550_3</w:t>
        </w:r>
      </w:hyperlink>
      <w:r>
        <w:t xml:space="preserve"> - This article reports on China's mBridge CBDC platform, which has processed over $55 billion in transactions, involving central banks from China, Hong Kong, Thailand, the UAE, and Saudi Arabia. The platform's success signals a shift in international finance dynamics, enhancing CBDC integration and potentially impacting dollar supremacy. The article highlights the platform's role in fostering innovative integrations and cross-border settlements in Asia and the Middle East.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coin.news/news/mbridge-revolution-55b-in-transactions-challenging-swift-and-dollar-dominance-203628/?utm_source=rss&amp;utm_medium=rss&amp;utm_campaign=mbridge-revolution-55b-in-transactions-challenging-swift-and-dollar-dominance" TargetMode="External"/><Relationship Id="rId11" Type="http://schemas.openxmlformats.org/officeDocument/2006/relationships/hyperlink" Target="https://www.ainvest.com/news/china-mbridge-cbdc-reshaping-global-cross-border-finance-2601/" TargetMode="External"/><Relationship Id="rId12" Type="http://schemas.openxmlformats.org/officeDocument/2006/relationships/hyperlink" Target="https://cointelegraph.com/news/china-led-cbdc-mbridge-55b-payments" TargetMode="External"/><Relationship Id="rId13" Type="http://schemas.openxmlformats.org/officeDocument/2006/relationships/hyperlink" Target="https://www.pymnts.com/news/cross-border-commerce/cross-border-payments/2026/cross-border-payments-platform-project-mbridge-processed-55-49b-in-transaction-volume/" TargetMode="External"/><Relationship Id="rId14" Type="http://schemas.openxmlformats.org/officeDocument/2006/relationships/hyperlink" Target="https://www.mexc.co/en-IN/news/499590" TargetMode="External"/><Relationship Id="rId15" Type="http://schemas.openxmlformats.org/officeDocument/2006/relationships/hyperlink" Target="https://www.theblock.co/post/386057/china-led-cross-border-cbdc-platform-mbridge-surges-past-55-billion-in-transaction-volume-reuters%3Futm_source%3Dpolicy.xml%26utm_medium%3Drss" TargetMode="External"/><Relationship Id="rId16" Type="http://schemas.openxmlformats.org/officeDocument/2006/relationships/hyperlink" Target="https://www.fastbull.com/news-detail/chinaled-cbdc-project-mbridge-tops-55b-in-crossborder-news_6100_0_2026_1_2550_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