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faces tough export consequences as EU withdraws preferential tariffs ahead of FTA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1 January 2026, Indian exporters have lost preferential access to the EU market for the vast majority of their shipments, a shift that industry analysts warn will tighten margins and intensify competition ahead of any trade deal implementation. According to reporting by the Deccan Chronicle, the European Union has suspended Generalised Scheme of Preferences (GSP) concessions for product groups representing roughly 87% of India's exports to the bloc, meaning these goods will now face full Most Favoured Nation (MFN) tariffs.</w:t>
      </w:r>
      <w:r/>
    </w:p>
    <w:p>
      <w:r/>
      <w:r>
        <w:t>The measures follow the EU’s established “graduation” criteria, under which tariff preferences are removed when exports in a particular product category exceed a prescribed threshold over a three‑year period. The Global Trade Research Initiative (GTRI) , cited across coverage in The Economic Times and The Times of India , judged the step legally defensible but concluded the immediate economic effect is severe, with most Indian shipments losing tariff advantage “overnight”.</w:t>
      </w:r>
      <w:r/>
    </w:p>
    <w:p>
      <w:r/>
      <w:r>
        <w:t>The suspension reaches into the heart of India's export basket. Industry categories such as minerals, chemicals, plastics, textiles, iron and steel, machinery and electrical equipment are among those now subject to MFN duties rather than reduced GSP rates. By contrast, a limited set of goods including some agricultural items, leather products and handicrafts will continue to qualify for preference, accounting for about 13% of exports to the EU, Reuters-style coverage in regional outlets noted.</w:t>
      </w:r>
      <w:r/>
    </w:p>
    <w:p>
      <w:r/>
      <w:r>
        <w:t>For sectors operating on razor‑thin margins, the tariff increase is material. Under the GSP exporters previously benefited from a percentage reduction on the EU’s MFN duty , for example, a concessional adjustment that lowered applied rates for many apparel and industrial lines. With those cuts gone, buyers in the price‑sensitive garments market may shift purchases to suppliers that still offer duty‑free access, such as Bangladesh and Vietnam, analysts warn.</w:t>
      </w:r>
      <w:r/>
    </w:p>
    <w:p>
      <w:r/>
      <w:r>
        <w:t>The timing compounds the problem. Multiple outlets report that the GSP withdrawal coincides with the EU moving the Carbon Border Adjustment Mechanism (CBAM) into its tax phase from 1 January 2026. The CBAM introduces an additional compliance and cost burden tied to embedded carbon in imports; GTRI commentary cited by The Tribune and other papers describes the situation as a “double hit” , higher direct tariffs from the end of preferences and rising non‑tariff costs linked to carbon reporting and potential default emissions penalties.</w:t>
      </w:r>
      <w:r/>
    </w:p>
    <w:p>
      <w:r/>
      <w:r>
        <w:t>Negotiations on an India‑EU Free Trade Agreement (FTA) have advanced, and several reports indicated an expectation of political conclusion in late January 2026. However, trade experts and the press point out that even after an agreement is finalised, the ratification and implementation process will likely take at least a year, leaving exporters to contend with MFN duties and CBAM charges in the interim.</w:t>
      </w:r>
      <w:r/>
    </w:p>
    <w:p>
      <w:r/>
      <w:r>
        <w:t>The combined effects are likely to be felt unevenly across industries. Steel and aluminium producers already face new carbon‑related compliance obligations that increase production costs and expose them to default carbon charges under CBAM if reported emissions are absent or incomplete. In labour‑intensive textile and garment segments, where price competitiveness is paramount, incremental duty costs can make Indian suppliers less attractive relative to duty‑free competitors.</w:t>
      </w:r>
      <w:r/>
    </w:p>
    <w:p>
      <w:r/>
      <w:r>
        <w:t>Government and industry bodies will now confront short‑term mitigation choices: absorb the additional costs, pass them to buyers, or seek alternative markets. According to coverage by Millennium Post and other outlets, the GTRI warned that 2026 could prove among the most challenging years for India’s exports to Europe in recent memory.</w:t>
      </w:r>
      <w:r/>
    </w:p>
    <w:p>
      <w:r/>
      <w:r>
        <w:t>As exporters adapt, attention will focus on accelerating the FTA’s implementation timetable, improving carbon accounting to limit CBAM exposure, and identifying product segments where India can preserve competitiveness despite the loss of tariff preference. The immediate landscape, however, is one in which tariff relief for the vast bulk of Indian shipments to the EU has been withdrawn, imposing a fresh test on exporters already navigating a volatile global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https://www.deccanchronicle.com/nation/eu-pulls-tariff-preferences-on-87-pc-of-indian-exports-ahead-of-fta-1931993</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https://economictimes.indiatimes.com/news/economy/foreign-trade/eu-gsp-suspension-likely-to-hit-india-exports-gtri/articleshow/127144103.cms</w:t>
        </w:r>
      </w:hyperlink>
      <w:r>
        <w:t xml:space="preserve"> - The European Union has suspended export benefits under its Generalised Scheme of Preferences (GSP) for several sectors, including textiles, effective January 1, 2026. This move is expected to impact India's shipments to the EU, as 87% of India's exports will now attract higher duties, leaving only around 13% of products, such as select agriculture and leather goods, retaining preferential treatment. The suspension affects major industrial categories that form the backbone of India's exports to Europe, including minerals, chemicals, plastics, textiles, iron, steel, machinery, and electrical goods. The EU's decision follows its 'graduation' rules, under which preferences are withdrawn once exports in a product group cross a threshold for three consecutive years. While legally justified, the move is expected to have a sharp economic impact, with most Indian exports losing preferential access overnight. The development comes just weeks before the likely conclusion of the India-EU Free Trade Agreement (FTA), expected around January 27, 2026. However, the implementation of the FTA is expected to take at least a year, leaving exporters to operate under full MFN tariffs in the interim. Additionally, the loss of GSP preferences coincides with the start of the tax phase of the EU's Carbon Border Adjustment Mechanism (CBAM), which imposes a carbon price on imported goods, introducing non-tariff costs related to emissions reporting and compliance. This confluence of higher direct tariffs from GSP withdrawal and increased indirect costs from CBAM is described as a 'double hit' by the Global Trade Research Initiative (GTRI).</w:t>
      </w:r>
      <w:r/>
    </w:p>
    <w:p>
      <w:pPr>
        <w:pStyle w:val="ListNumber"/>
        <w:spacing w:line="240" w:lineRule="auto"/>
        <w:ind w:left="720"/>
      </w:pPr>
      <w:r/>
      <w:hyperlink r:id="rId12">
        <w:r>
          <w:rPr>
            <w:color w:val="0000EE"/>
            <w:u w:val="single"/>
          </w:rPr>
          <w:t>https://timesofindia.indiatimes.com/business/india-business/india-eu-trade-gsp-suspension-raises-tariffs-on-87-of-exports-heres-what-gtri-report-say/articleshow/127159888.cms</w:t>
        </w:r>
      </w:hyperlink>
      <w:r>
        <w:t xml:space="preserve"> - The European Union has suspended export benefits under its Generalised Scheme of Preferences (GSP) for several sectors, including textiles, effective January 1, 2026. This move is expected to impact India's shipments to the EU, as 87% of India's exports will now attract higher duties, leaving only around 13% of products, such as select agriculture and leather goods, retaining preferential treatment. The suspension affects major industrial categories that form the backbone of India's exports to Europe, including minerals, chemicals, plastics, textiles, iron, steel, machinery, and electrical goods. The EU's decision follows its 'graduation' rules, under which preferences are withdrawn once exports in a product group cross a threshold for three consecutive years. While legally justified, the move is expected to have a sharp economic impact, with most Indian exports losing preferential access overnight. The development comes just weeks before the likely conclusion of the India-EU Free Trade Agreement (FTA), expected around January 27, 2026. However, the implementation of the FTA is expected to take at least a year, leaving exporters to operate under full MFN tariffs in the interim. Additionally, the loss of GSP preferences coincides with the start of the tax phase of the EU's Carbon Border Adjustment Mechanism (CBAM), which imposes a carbon price on imported goods, introducing non-tariff costs related to emissions reporting and compliance. This confluence of higher direct tariffs from GSP withdrawal and increased indirect costs from CBAM is described as a 'double hit' by the Global Trade Research Initiative (GTRI).</w:t>
      </w:r>
      <w:r/>
    </w:p>
    <w:p>
      <w:pPr>
        <w:pStyle w:val="ListNumber"/>
        <w:spacing w:line="240" w:lineRule="auto"/>
        <w:ind w:left="720"/>
      </w:pPr>
      <w:r/>
      <w:hyperlink r:id="rId13">
        <w:r>
          <w:rPr>
            <w:color w:val="0000EE"/>
            <w:u w:val="single"/>
          </w:rPr>
          <w:t>https://www.tribuneindia.com/news/india/eu-suspends-gsp-export-benefits-to-impact-indias-shipments/</w:t>
        </w:r>
      </w:hyperlink>
      <w:r>
        <w:t xml:space="preserve"> - The European Union has suspended export benefits under its Generalised Scheme of Preferences (GSP) for several sectors, including textiles, effective January 1, 2026. This move is expected to impact India's shipments to the EU, as 87% of India's exports will now attract higher duties, leaving only around 13% of products, such as select agriculture and leather goods, retaining preferential treatment. The suspension affects major industrial categories that form the backbone of India's exports to Europe, including minerals, chemicals, plastics, textiles, iron, steel, machinery, and electrical goods. The EU's decision follows its 'graduation' rules, under which preferences are withdrawn once exports in a product group cross a threshold for three consecutive years. While legally justified, the move is expected to have a sharp economic impact, with most Indian exports losing preferential access overnight. The development comes just weeks before the likely conclusion of the India-EU Free Trade Agreement (FTA), expected around January 27, 2026. However, the implementation of the FTA is expected to take at least a year, leaving exporters to operate under full MFN tariffs in the interim. Additionally, the loss of GSP preferences coincides with the start of the tax phase of the EU's Carbon Border Adjustment Mechanism (CBAM), which imposes a carbon price on imported goods, introducing non-tariff costs related to emissions reporting and compliance. This confluence of higher direct tariffs from GSP withdrawal and increased indirect costs from CBAM is described as a 'double hit' by the Global Trade Research Initiative (GTRI).</w:t>
      </w:r>
      <w:r/>
    </w:p>
    <w:p>
      <w:pPr>
        <w:pStyle w:val="ListNumber"/>
        <w:spacing w:line="240" w:lineRule="auto"/>
        <w:ind w:left="720"/>
      </w:pPr>
      <w:r/>
      <w:hyperlink r:id="rId14">
        <w:r>
          <w:rPr>
            <w:color w:val="0000EE"/>
            <w:u w:val="single"/>
          </w:rPr>
          <w:t>https://www.millenniumpost.in/amp/business/eu-pulls-tariff-preferences-on-87-of-indian-exports-ahead-of-fta-645143</w:t>
        </w:r>
      </w:hyperlink>
      <w:r>
        <w:t xml:space="preserve"> - The European Union has suspended export benefits under its Generalised Scheme of Preferences (GSP) for several sectors, including textiles, effective January 1, 2026. This move is expected to impact India's shipments to the EU, as 87% of India's exports will now attract higher duties, leaving only around 13% of products, such as select agriculture and leather goods, retaining preferential treatment. The suspension affects major industrial categories that form the backbone of India's exports to Europe, including minerals, chemicals, plastics, textiles, iron, steel, machinery, and electrical goods. The EU's decision follows its 'graduation' rules, under which preferences are withdrawn once exports in a product group cross a threshold for three consecutive years. While legally justified, the move is expected to have a sharp economic impact, with most Indian exports losing preferential access overnight. The development comes just weeks before the likely conclusion of the India-EU Free Trade Agreement (FTA), expected around January 27, 2026. However, the implementation of the FTA is expected to take at least a year, leaving exporters to operate under full MFN tariffs in the interim. Additionally, the loss of GSP preferences coincides with the start of the tax phase of the EU's Carbon Border Adjustment Mechanism (CBAM), which imposes a carbon price on imported goods, introducing non-tariff costs related to emissions reporting and compliance. This confluence of higher direct tariffs from GSP withdrawal and increased indirect costs from CBAM is described as a 'double hit' by the Global Trade Research Initiative (GTRI).</w:t>
      </w:r>
      <w:r/>
    </w:p>
    <w:p>
      <w:pPr>
        <w:pStyle w:val="ListNumber"/>
        <w:spacing w:line="240" w:lineRule="auto"/>
        <w:ind w:left="720"/>
      </w:pPr>
      <w:r/>
      <w:hyperlink r:id="rId15">
        <w:r>
          <w:rPr>
            <w:color w:val="0000EE"/>
            <w:u w:val="single"/>
          </w:rPr>
          <w:t>https://www.whalesbook.com/news/English/economy/EU-Suspends-GSP-Tariffs-on-87percent-of-Indian-Exports-Coinciding-with-CBAMs-Definitive-Phase/6971fcf613e7582881bd13a7</w:t>
        </w:r>
      </w:hyperlink>
      <w:r>
        <w:t xml:space="preserve"> - The European Union has suspended export benefits under its Generalised Scheme of Preferences (GSP) for several sectors, including textiles, effective January 1, 2026. This move is expected to impact India's shipments to the EU, as 87% of India's exports will now attract higher duties, leaving only around 13% of products, such as select agriculture and leather goods, retaining preferential treatment. The suspension affects major industrial categories that form the backbone of India's exports to Europe, including minerals, chemicals, plastics, textiles, iron, steel, machinery, and electrical goods. The EU's decision follows its 'graduation' rules, under which preferences are withdrawn once exports in a product group cross a threshold for three consecutive years. While legally justified, the move is expected to have a sharp economic impact, with most Indian exports losing preferential access overnight. The development comes just weeks before the likely conclusion of the India-EU Free Trade Agreement (FTA), expected around January 27, 2026. However, the implementation of the FTA is expected to take at least a year, leaving exporters to operate under full MFN tariffs in the interim. Additionally, the loss of GSP preferences coincides with the start of the tax phase of the EU's Carbon Border Adjustment Mechanism (CBAM), which imposes a carbon price on imported goods, introducing non-tariff costs related to emissions reporting and compliance. This confluence of higher direct tariffs from GSP withdrawal and increased indirect costs from CBAM is described as a 'double hit' by the Global Trade Research Initiative (GTRI).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ccanchronicle.com/nation/eu-pulls-tariff-preferences-on-87-pc-of-indian-exports-ahead-of-fta-1931993" TargetMode="External"/><Relationship Id="rId11" Type="http://schemas.openxmlformats.org/officeDocument/2006/relationships/hyperlink" Target="https://economictimes.indiatimes.com/news/economy/foreign-trade/eu-gsp-suspension-likely-to-hit-india-exports-gtri/articleshow/127144103.cms" TargetMode="External"/><Relationship Id="rId12" Type="http://schemas.openxmlformats.org/officeDocument/2006/relationships/hyperlink" Target="https://timesofindia.indiatimes.com/business/india-business/india-eu-trade-gsp-suspension-raises-tariffs-on-87-of-exports-heres-what-gtri-report-say/articleshow/127159888.cms" TargetMode="External"/><Relationship Id="rId13" Type="http://schemas.openxmlformats.org/officeDocument/2006/relationships/hyperlink" Target="https://www.tribuneindia.com/news/india/eu-suspends-gsp-export-benefits-to-impact-indias-shipments/" TargetMode="External"/><Relationship Id="rId14" Type="http://schemas.openxmlformats.org/officeDocument/2006/relationships/hyperlink" Target="https://www.millenniumpost.in/amp/business/eu-pulls-tariff-preferences-on-87-of-indian-exports-ahead-of-fta-645143" TargetMode="External"/><Relationship Id="rId15" Type="http://schemas.openxmlformats.org/officeDocument/2006/relationships/hyperlink" Target="https://www.whalesbook.com/news/English/economy/EU-Suspends-GSP-Tariffs-on-87percent-of-Indian-Exports-Coinciding-with-CBAMs-Definitive-Phase/6971fcf613e7582881bd13a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