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Birkenstock plans selective price hikes in 2026 to offset US import duties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Birkenstock has acknowledged that U.S. import duties introduced under the Trump administration are beginning to squeeze its margins and that targeted price rises for some products are planned for 2026, the company said this month.</w:t>
      </w:r>
      <w:r/>
    </w:p>
    <w:p>
      <w:r/>
      <w:r>
        <w:t>According to The Independent, chief financial officer Ivica Krolo outlined the scale of the challenge, noting that a 10% tariff effectively raises the landed cost of every $100 of product entering the U.S. and forces the business to find additional revenue or savings to preserve profitability. “The price increase would have to be 2.5x the tariffs,” Krolo said, adding that the company was reluctant to pursue a uniform, steep hike because it would conflict with the brand’s values.</w:t>
      </w:r>
      <w:r/>
    </w:p>
    <w:p>
      <w:r/>
      <w:r>
        <w:t>The company is instead taking a mixed approach. Krolo told reporters Birkenstock will apply selective, seasonal and style-by-style price adjustments rather than a single broad increase, while simultaneously seeking cost reductions across its supply chain. According to CNBC, Krolo framed planned global price moves as part of an effort to "fully offset the effects from current existing tariffs" and said the business will also press on with efficiency gains in production and logistics.</w:t>
      </w:r>
      <w:r/>
    </w:p>
    <w:p>
      <w:r/>
      <w:r>
        <w:t>Company filings and market commentary indicate the tariff effect is already being modelled into forecasts. Investing.com reports Birkenstock expects U.S. duties to subtract around 100 basis points from annual gross margins in fiscal 2026 and warned the hit to cost of goods sold will be larger next year than it was in 2025. Retail Dive and SupplyChainDive say the firm plans to push further on supplier negotiations, manufacturing efficiencies and shipping optimisation to reduce exposure.</w:t>
      </w:r>
      <w:r/>
    </w:p>
    <w:p>
      <w:r/>
      <w:r>
        <w:t>Despite the headwinds, Birkenstock has continued to expand its retail footprint and customer engagement. The company opened 30 stores in 2025 and intends to add roughly 40 more this year, Krolo said, while outlining plans to grow loyalty initiatives. “We are working to drive an even stronger connection to our consumers through more targeted membership benefits, a loyalty program, exclusive styles, content and special events,” he said.</w:t>
      </w:r>
      <w:r/>
    </w:p>
    <w:p>
      <w:r/>
      <w:r>
        <w:t>Management also benefited from tactical shipping decisions in 2025, moving as much inventory as possible from Europe into the U.S. before levies increased and implementing modest global price rises in mid-2025. Those increases were generally single-digit and left flagship items such as the Boston clog only marginally higher than earlier in the year.</w:t>
      </w:r>
      <w:r/>
    </w:p>
    <w:p>
      <w:r/>
      <w:r>
        <w:t>The broader political backdrop remains fluid. The company had braced for further levy increases due to take effect on February 1, 2026, but the immediate prospect of additional duties was eased after President Donald Trump signalled a pause at the World Economic Forum in Davos, a development that could temper near-term cost pressure on U.S. retail operations.</w:t>
      </w:r>
      <w:r/>
    </w:p>
    <w:p>
      <w:r/>
      <w:r>
        <w:t>Analysts warn that higher retail prices alone are unlikely to eliminate the margin hit, leaving Birkenstock to balance measured consumer price moves with operational savings and geographic diversification. Industry observers note the brand’s growing Asia-Pacific business offers partial insulation from U.S.-dollar movements and American tariffs, but they underscore that material mitigation will depend on how long levies remain in place and whether further policy shifts occur.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https://www.independent.co.uk/us/money/birkenstock-tariffs-2026-price-increases-b2905637.html</w:t>
        </w:r>
      </w:hyperlink>
      <w:r>
        <w:t xml:space="preserve"> - Please view link - unable to able to access data</w:t>
      </w:r>
      <w:r/>
    </w:p>
    <w:p>
      <w:pPr>
        <w:pStyle w:val="ListNumber"/>
        <w:spacing w:line="240" w:lineRule="auto"/>
        <w:ind w:left="720"/>
      </w:pPr>
      <w:r/>
      <w:hyperlink r:id="rId11">
        <w:r>
          <w:rPr>
            <w:color w:val="0000EE"/>
            <w:u w:val="single"/>
          </w:rPr>
          <w:t>https://www.cnbc.com/2025/05/15/birkenstock-hikes-price-of-sandals-to-offset-tariffs.html</w:t>
        </w:r>
      </w:hyperlink>
      <w:r>
        <w:t xml:space="preserve"> - Birkenstock, the German sandal and clog manufacturer, plans to implement global price increases to fully offset the impact of a 10% U.S. tariff on imports. CFO Ivica Krolo stated that the company aims to 'fully offset the effects from current existing tariffs' through these price hikes, viewing it as a global exercise rather than regional adjustments. The company also intends to enhance production efficiency and reduce costs to mitigate the tariff impact. The tariff rate after July 9, when the reprieve ends, is 'extremely hard to predict', according to Krolo.</w:t>
      </w:r>
      <w:r/>
    </w:p>
    <w:p>
      <w:pPr>
        <w:pStyle w:val="ListNumber"/>
        <w:spacing w:line="240" w:lineRule="auto"/>
        <w:ind w:left="720"/>
      </w:pPr>
      <w:r/>
      <w:hyperlink r:id="rId12">
        <w:r>
          <w:rPr>
            <w:color w:val="0000EE"/>
            <w:u w:val="single"/>
          </w:rPr>
          <w:t>https://www.investing.com/news/stock-market-news/birkenstock-beats-quarterly-revenue-expectations-4414344</w:t>
        </w:r>
      </w:hyperlink>
      <w:r>
        <w:t xml:space="preserve"> - Birkenstock forecasts fiscal 2026 profit below Wall Street expectations, citing U.S. tariffs as a factor impacting margins. The company anticipates a 100 basis-point hit to its annual gross margins from U.S. import duties. CFO Ivica Krolo mentioned that in 2026, the impact from tariffs on the cost of goods sold is expected to be more significant than in 2025. Birkenstock plans to offset most of the 2025 impact with targeted price hikes and by shipping a significant share of its goods before the tariff hike.</w:t>
      </w:r>
      <w:r/>
    </w:p>
    <w:p>
      <w:pPr>
        <w:pStyle w:val="ListNumber"/>
        <w:spacing w:line="240" w:lineRule="auto"/>
        <w:ind w:left="720"/>
      </w:pPr>
      <w:r/>
      <w:hyperlink r:id="rId13">
        <w:r>
          <w:rPr>
            <w:color w:val="0000EE"/>
            <w:u w:val="single"/>
          </w:rPr>
          <w:t>https://www.retaildive.com/news/birkenstock-2026-margin-hit-tariffs-bite/809872/</w:t>
        </w:r>
      </w:hyperlink>
      <w:r>
        <w:t xml:space="preserve"> - Birkenstock anticipates a greater impact from tariffs on its cost of goods sold in the 2026 fiscal year compared to 2025. CFO Ivica Krolo stated that the company plans to offset most of the levy impact through pricing changes but acknowledged that higher prices alone won't fully protect margins. The company also aims to mitigate the impact by lowering the cost of goods sold through production efficiencies, improved logistics, and better supplier terms across its vertically integrated supply chain. Additionally, Birkenstock's growing share of business in the Asia-Pacific region is expected to reduce exposure to the U.S. dollar and U.S. tariffs.</w:t>
      </w:r>
      <w:r/>
    </w:p>
    <w:p>
      <w:pPr>
        <w:pStyle w:val="ListNumber"/>
        <w:spacing w:line="240" w:lineRule="auto"/>
        <w:ind w:left="720"/>
      </w:pPr>
      <w:r/>
      <w:hyperlink r:id="rId14">
        <w:r>
          <w:rPr>
            <w:color w:val="0000EE"/>
            <w:u w:val="single"/>
          </w:rPr>
          <w:t>https://www.supplychaindive.com/news/birkenstock-2026-margin-hit-tariffs-bite/809309/</w:t>
        </w:r>
      </w:hyperlink>
      <w:r>
        <w:t xml:space="preserve"> - Birkenstock expects the impact of tariffs on the cost of goods sold to increase in the 2026 fiscal year compared with 2025. CFO Ivica Krolo mentioned that the company plans to offset most of the levy impact through pricing changes but noted that higher prices alone won't fully protect margins. The company also plans to mitigate the impact by lowering the cost of goods sold through production efficiencies, improved logistics, and better supplier terms across its vertically integrated supply chain. Birkenstock's growing share of business in the Asia-Pacific region is expected to reduce exposure to the U.S. dollar and U.S. tariffs.</w:t>
      </w:r>
      <w:r/>
    </w:p>
    <w:p>
      <w:pPr>
        <w:pStyle w:val="ListNumber"/>
        <w:spacing w:line="240" w:lineRule="auto"/>
        <w:ind w:left="720"/>
      </w:pPr>
      <w:r/>
      <w:hyperlink r:id="rId15">
        <w:r>
          <w:rPr>
            <w:color w:val="0000EE"/>
            <w:u w:val="single"/>
          </w:rPr>
          <w:t>https://www.aol.com/articles/birkenstock-feels-bite-trump-tariffs-180750097.html</w:t>
        </w:r>
      </w:hyperlink>
      <w:r>
        <w:t xml:space="preserve"> - Birkenstock acknowledges the impact of the Trump administration's tariffs and plans to implement price increases for U.S. consumers. CFO Ivica Krolo explained that for every $100 of product entering the U.S., Birkenstock pays $10 in tariffs, necessitating an additional $25 elsewhere to maintain profit margins. However, the company stated that it won't make sweeping price increases, as it goes against the brand's values. Instead, Birkenstock plans to absorb the tariffs across various channels, raising prices based on seasonal reviews and style-by-style decisions.</w:t>
      </w:r>
      <w:r/>
    </w:p>
    <w:p>
      <w:pPr>
        <w:pStyle w:val="ListNumber"/>
        <w:spacing w:line="240" w:lineRule="auto"/>
        <w:ind w:left="720"/>
      </w:pPr>
      <w:r/>
      <w:hyperlink r:id="rId16">
        <w:r>
          <w:rPr>
            <w:color w:val="0000EE"/>
            <w:u w:val="single"/>
          </w:rPr>
          <w:t>https://www.aol.com/news/birkenstock-feels-bite-trump-tariffs-180750959.html</w:t>
        </w:r>
      </w:hyperlink>
      <w:r>
        <w:t xml:space="preserve"> - Birkenstock acknowledges the impact of the Trump administration's tariffs and plans to implement price increases for U.S. consumers. CFO Ivica Krolo explained that for every $100 of product entering the U.S., Birkenstock pays $10 in tariffs, necessitating an additional $25 elsewhere to maintain profit margins. However, the company stated that it won't make sweeping price increases, as it goes against the brand's values. Instead, Birkenstock plans to absorb the tariffs across various channels, raising prices based on seasonal reviews and style-by-style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us/money/birkenstock-tariffs-2026-price-increases-b2905637.html" TargetMode="External"/><Relationship Id="rId11" Type="http://schemas.openxmlformats.org/officeDocument/2006/relationships/hyperlink" Target="https://www.cnbc.com/2025/05/15/birkenstock-hikes-price-of-sandals-to-offset-tariffs.html" TargetMode="External"/><Relationship Id="rId12" Type="http://schemas.openxmlformats.org/officeDocument/2006/relationships/hyperlink" Target="https://www.investing.com/news/stock-market-news/birkenstock-beats-quarterly-revenue-expectations-4414344" TargetMode="External"/><Relationship Id="rId13" Type="http://schemas.openxmlformats.org/officeDocument/2006/relationships/hyperlink" Target="https://www.retaildive.com/news/birkenstock-2026-margin-hit-tariffs-bite/809872/" TargetMode="External"/><Relationship Id="rId14" Type="http://schemas.openxmlformats.org/officeDocument/2006/relationships/hyperlink" Target="https://www.supplychaindive.com/news/birkenstock-2026-margin-hit-tariffs-bite/809309/" TargetMode="External"/><Relationship Id="rId15" Type="http://schemas.openxmlformats.org/officeDocument/2006/relationships/hyperlink" Target="https://www.aol.com/articles/birkenstock-feels-bite-trump-tariffs-180750097.html" TargetMode="External"/><Relationship Id="rId16" Type="http://schemas.openxmlformats.org/officeDocument/2006/relationships/hyperlink" Target="https://www.aol.com/news/birkenstock-feels-bite-trump-tariffs-18075095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