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Canada’s Airbus A350 order signals shift towards geopolitical risk management in fleet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Air Canada’s decision to buy eight Airbus A350-1000s crystallises a shift in how carriers are choosing aircraft: fleet procurement is now as much about geopolitical risk and supply‑chain resilience as it is about fuel efficiency and range. The Montreal-based carrier confirmed the firm A350-1000 order on 12 February 2026, with rights to acquire a further eight jets and first deliveries slated to begin in the second half of 2030. According to Airbus, the type’s 9,000‑nautical‑mile capability will allow Air Canada to launch new non‑stop services to markets across the Indian subcontinent, Southeast Asia and Australia.</w:t>
      </w:r>
      <w:r/>
    </w:p>
    <w:p>
      <w:r/>
      <w:r>
        <w:t>Air Canada positioned the purchase squarely within its long‑haul fleet renewal plan, citing the A350‑1000’s modern systems and lower operating costs as key advantages. Executives highlighted improvements in economics and efficiency, including a reported reduction in fuel burn versus older generation aircraft, and said the cabins will adopt the airline’s new interior standard when they enter service. Industry notices and the airline’s filings confirm the airline had previously listed the order as undisclosed in November 2025 before making the commitment public this month.</w:t>
      </w:r>
      <w:r/>
    </w:p>
    <w:p>
      <w:r/>
      <w:r>
        <w:t>Beyond the technical and commercial rationale, the move feeds into a broader pattern across world aviation. According to reporting and industry releases, carriers in several regions have altered procurement approaches amid rising trade tensions and shifting export controls since the recent US policy realignments under the Trump administration. Chinese airlines, for example, paused Boeing purchases during tariff disputes, and other carriers have accelerated orders from Airbus to reduce exposure to potential US‑driven supply disruptions. Analysts say these developments make aircraft selection a form of strategic hedging: diversifying manufacturers to limit the risk that political friction could interrupt deliveries or spare‑parts supply.</w:t>
      </w:r>
      <w:r/>
    </w:p>
    <w:p>
      <w:r/>
      <w:r>
        <w:t>Canada’s geographic and diplomatic position gives the Air Canada decision added weight. Traditionally integrated with the US aerospace supply chain, Canadian operators now face the prospect that procurement could be affected by trade measures directed at allied economies. Industry commentators view Air Canada’s A350 commitment not as a clean break from Boeing but as a deliberate diversification to preserve operational flexibility and protect route growth from geopolitical shocks.</w:t>
      </w:r>
      <w:r/>
    </w:p>
    <w:p>
      <w:r/>
      <w:r>
        <w:t>The A350‑1000’s attributes make it an attractive option in that context. Airbus and market releases emphasise the model’s ultra‑long‑range capability, payload performance and cabin environment as enablers of new route economics. Commercial bulletins published alongside the announcement note the aircraft will support Air Canada’s international network expansion while offering compatibility with a higher blend of sustainable aviation fuels, a growing priority for carriers seeking emissions reductions.</w:t>
      </w:r>
      <w:r/>
    </w:p>
    <w:p>
      <w:r/>
      <w:r>
        <w:t>Still, the wider aircraft rivalry remains unresolved. Boeing continues to win large packages in markets where political alignment or long‑standing relationships favour US manufacturers, and many airlines retain mixed fleets to preserve bargaining power and operational redundancy. As Journal Aviation and other trade outlets observed, Air Canada’s A350 order is the carrier’s first firm commitment to Airbus widebodies since the late 1990s, signalling a tactical shift rather than an outright realignment.</w:t>
      </w:r>
      <w:r/>
    </w:p>
    <w:p>
      <w:r/>
      <w:r>
        <w:t>The industry consequence is a more geopolitically inflected market for widebodies. Aircraft orders now communicate more than capacity plans; they also send messages about which suppliers and jurisdictions airlines believe will best guarantee continuity of service over the next decade. For Air Canada, the A350‑1000 purchase reflects a calculation that long‑haul growth, environmental goals and supply‑chain insurance are best pursued through a diversified fleet mix , and that, in an era of renewed trade frictions, the choice of airframe can no longer be treated as a purely technical decision.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https://eturbonews.com/air-canada-airbus-a350-geopolitics-boeing-shift-trump-aviation/</w:t>
        </w:r>
      </w:hyperlink>
      <w:r>
        <w:t xml:space="preserve"> - Please view link - unable to able to access data</w:t>
      </w:r>
      <w:r/>
    </w:p>
    <w:p>
      <w:pPr>
        <w:pStyle w:val="ListNumber"/>
        <w:spacing w:line="240" w:lineRule="auto"/>
        <w:ind w:left="720"/>
      </w:pPr>
      <w:r/>
      <w:hyperlink r:id="rId11">
        <w:r>
          <w:rPr>
            <w:color w:val="0000EE"/>
            <w:u w:val="single"/>
          </w:rPr>
          <w:t>https://www.airbus.com/en/newsroom/press-releases/2026-02-air-canada-discloses-order-for-eight-airbus-a350-1000s</w:t>
        </w:r>
      </w:hyperlink>
      <w:r>
        <w:t xml:space="preserve"> - Air Canada has confirmed a firm order for eight Airbus A350-1000 aircraft, marking a significant upgrade to its long-haul fleet strategy. The A350-1000's advanced technology and lower operating costs are expected to provide Air Canada with a competitive edge. With a range of up to 9,000 nautical miles, the aircraft will facilitate non-stop connectivity from Canada to high-growth markets across the Indian subcontinent, Southeast Asia, and Australia. The first delivery is anticipated in the second half of 2030.</w:t>
      </w:r>
      <w:r/>
    </w:p>
    <w:p>
      <w:pPr>
        <w:pStyle w:val="ListNumber"/>
        <w:spacing w:line="240" w:lineRule="auto"/>
        <w:ind w:left="720"/>
      </w:pPr>
      <w:r/>
      <w:hyperlink r:id="rId12">
        <w:r>
          <w:rPr>
            <w:color w:val="0000EE"/>
            <w:u w:val="single"/>
          </w:rPr>
          <w:t>https://www.globenewswire.com/news-release/2026/02/11/3236770/0/en/A-New-Era-in-Long-Haul-Air-Canada-to-Acquire-Airbus-A350-1000-Widebody-Aircraft-to-Support-International-Network-Growth.html</w:t>
        </w:r>
      </w:hyperlink>
      <w:r>
        <w:t xml:space="preserve"> - Air Canada has announced the next phase of its fleet modernization program with the addition of the Airbus A350-1000 widebody aircraft. The airline will receive eight aircraft, with rights to purchase eight more, with deliveries scheduled to begin in the second half of 2030. The A350-1000 offers impressive range, enhanced payload, and proven economics, unlocking new possibilities for long-haul flying for Air Canada's customers. The aircraft's cabin design provides a better experience for customer comfort.</w:t>
      </w:r>
      <w:r/>
    </w:p>
    <w:p>
      <w:pPr>
        <w:pStyle w:val="ListNumber"/>
        <w:spacing w:line="240" w:lineRule="auto"/>
        <w:ind w:left="720"/>
      </w:pPr>
      <w:r/>
      <w:hyperlink r:id="rId13">
        <w:r>
          <w:rPr>
            <w:color w:val="0000EE"/>
            <w:u w:val="single"/>
          </w:rPr>
          <w:t>https://www.newswire.ca/news-releases/air-canada-discloses-order-for-eight-airbus-a350-1000s-854018163.html</w:t>
        </w:r>
      </w:hyperlink>
      <w:r>
        <w:t xml:space="preserve"> - Air Canada has disclosed a firm order for eight Airbus A350-1000 aircraft, marking a pivotal upgrade to the airline's long-haul fleet strategy with an additional commitment to Airbus widebody aircraft. The A350-1000's economics and lower operating costs will deliver a significant competitive advantage to Air Canada. With an industry-leading range of up to 9,000 nautical miles, the latest generation widebody aircraft will be central to the airline's global expansion, enabling seamless, non-stop connectivity from Canada to high-growth markets across the Indian subcontinent, Southeast Asia, and Australia.</w:t>
      </w:r>
      <w:r/>
    </w:p>
    <w:p>
      <w:pPr>
        <w:pStyle w:val="ListNumber"/>
        <w:spacing w:line="240" w:lineRule="auto"/>
        <w:ind w:left="720"/>
      </w:pPr>
      <w:r/>
      <w:hyperlink r:id="rId14">
        <w:r>
          <w:rPr>
            <w:color w:val="0000EE"/>
            <w:u w:val="single"/>
          </w:rPr>
          <w:t>https://www.journal-aviation.com/en/aerospace-news/commercial-aircraft/air-canada-converts-to-the-airbus-a350-20260212.html</w:t>
        </w:r>
      </w:hyperlink>
      <w:r>
        <w:t xml:space="preserve"> - Air Canada has officially become a new A350 customer. The Canadian carrier revealed on February 12 that it had placed a firm order with Airbus for eight A350-1000 aircraft, which will be delivered starting in the second half of 2030. The airline has also secured purchase rights for eight additional aircraft. The A350-1000 is part of Air Canada’s fleet renewal strategy, as the airline welcomes access to a new generation of long-haul aircraft. They will diversify a fleet that currently relies heavily on Boeing long-haul aircraft and will support growth across the international network.</w:t>
      </w:r>
      <w:r/>
    </w:p>
    <w:p>
      <w:pPr>
        <w:pStyle w:val="ListNumber"/>
        <w:spacing w:line="240" w:lineRule="auto"/>
        <w:ind w:left="720"/>
      </w:pPr>
      <w:r/>
      <w:hyperlink r:id="rId15">
        <w:r>
          <w:rPr>
            <w:color w:val="0000EE"/>
            <w:u w:val="single"/>
          </w:rPr>
          <w:t>https://caa.gov.qa/en/news/air-canada-orders-eight-airbus-a350-1000-jets</w:t>
        </w:r>
      </w:hyperlink>
      <w:r>
        <w:t xml:space="preserve"> - Air Canada (AC) has placed a firm order for eight Airbus A350-1000s and secured rights to purchase eight more, positioning the type as the next step in its long-haul fleet modernization. The jets, representing the first firm order for Airbus widebodies since 1997, are slated for delivery beginning in 2030. The cabin layouts have not yet been confirmed; however, the airline says they will feature “Air Canada’s new cabin standard, which is being introduced later this year.”</w:t>
      </w:r>
      <w:r/>
    </w:p>
    <w:p>
      <w:pPr>
        <w:pStyle w:val="ListNumber"/>
        <w:spacing w:line="240" w:lineRule="auto"/>
        <w:ind w:left="720"/>
      </w:pPr>
      <w:r/>
      <w:hyperlink r:id="rId16">
        <w:r>
          <w:rPr>
            <w:color w:val="0000EE"/>
            <w:u w:val="single"/>
          </w:rPr>
          <w:t>https://www.airdatanews.com/air-canada-orders-eight-airbus-a350-1000s/</w:t>
        </w:r>
      </w:hyperlink>
      <w:r>
        <w:t xml:space="preserve"> - Air Canada has placed a firm order for eight Airbus A350-1000 widebody aircraft, the airline’s first commitment to the A350 program as part of its long-haul fleet strategy. The order, previously listed as undisclosed in November 2025, includes rights to purchase eight additional A350-1000s. Deliveries are scheduled to begin in the second half of 2030. The A350-1000 will complement Air Canada's existing fleet by providing flexibility in support of a growing, resilient, and diversified future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turbonews.com/air-canada-airbus-a350-geopolitics-boeing-shift-trump-aviation/" TargetMode="External"/><Relationship Id="rId11" Type="http://schemas.openxmlformats.org/officeDocument/2006/relationships/hyperlink" Target="https://www.airbus.com/en/newsroom/press-releases/2026-02-air-canada-discloses-order-for-eight-airbus-a350-1000s" TargetMode="External"/><Relationship Id="rId12" Type="http://schemas.openxmlformats.org/officeDocument/2006/relationships/hyperlink" Target="https://www.globenewswire.com/news-release/2026/02/11/3236770/0/en/A-New-Era-in-Long-Haul-Air-Canada-to-Acquire-Airbus-A350-1000-Widebody-Aircraft-to-Support-International-Network-Growth.html" TargetMode="External"/><Relationship Id="rId13" Type="http://schemas.openxmlformats.org/officeDocument/2006/relationships/hyperlink" Target="https://www.newswire.ca/news-releases/air-canada-discloses-order-for-eight-airbus-a350-1000s-854018163.html" TargetMode="External"/><Relationship Id="rId14" Type="http://schemas.openxmlformats.org/officeDocument/2006/relationships/hyperlink" Target="https://www.journal-aviation.com/en/aerospace-news/commercial-aircraft/air-canada-converts-to-the-airbus-a350-20260212.html" TargetMode="External"/><Relationship Id="rId15" Type="http://schemas.openxmlformats.org/officeDocument/2006/relationships/hyperlink" Target="https://caa.gov.qa/en/news/air-canada-orders-eight-airbus-a350-1000-jets" TargetMode="External"/><Relationship Id="rId16" Type="http://schemas.openxmlformats.org/officeDocument/2006/relationships/hyperlink" Target="https://www.airdatanews.com/air-canada-orders-eight-airbus-a350-1000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