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prices dip as US tariff hike heightens market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Oil prices eased on Monday as markets digested President Donald Trump’s decision to raise a temporary tariff on imports to 15%, a move that analysts and traders said increases uncertainty about global growth and fuel demand.</w:t>
      </w:r>
      <w:r/>
    </w:p>
    <w:p>
      <w:r/>
      <w:r>
        <w:t>According to Reuters, Brent fell to about US$71.31 a barrel and US crude to roughly US$65.98 by 2315 GMT, reversing part of last week’s gains that had been driven by rising tensions between the United States and Iran. The tariff increase, announced after the US Supreme Court struck down Mr Trump’s earlier tariff programme, represents the maximum levy permitted under the statute and is scheduled to take effect immediately, with exemptions for critical minerals, metals, pharmaceuticals and USMCA-compliant goods from Canada and Mexico, The Guardian reported on February 21, 2026.</w:t>
      </w:r>
      <w:r/>
    </w:p>
    <w:p>
      <w:r/>
      <w:r>
        <w:t>Market participants said the tariff move counterbalanced supply-driven upside from geopolitical risk. “The jump in risk premium linked to potential US–Iran hostilities had pushed benchmarks higher last week; the tariff hike has brought those gains under pressure by dimming the demand outlook,” a trader told Reuters.</w:t>
      </w:r>
      <w:r/>
    </w:p>
    <w:p>
      <w:r/>
      <w:r>
        <w:t>The latest tariff step is the most recent in a sequence of policy actions that have unsettled oil markets over the past year. Anadolu Agency coverage in April and January 2025 linked earlier rounds of US reciprocal tariffs to falls in crude as investors feared curbs on trade would sap fuel consumption. Those pieces also noted that planned production increases from several OPEC+ members have repeatedly weighed on sentiment by enlarging near-term supply prospects.</w:t>
      </w:r>
      <w:r/>
    </w:p>
    <w:p>
      <w:r/>
      <w:r>
        <w:t>Industry forecasters warn the policy mix could have longer-term consequences for production dynamics. Forbes summarised Wood Mackenzie analysis in May 2025 indicating that sustained price weakness, alongside tariff-driven volatility and cost pressures, risks flattening US oil output in 2025 and prompting a modest decline in 2026 unless prices recover. That outlook underlines how trade policy can ripple through investment decisions in the shale patch and elsewhere.</w:t>
      </w:r>
      <w:r/>
    </w:p>
    <w:p>
      <w:r/>
      <w:r>
        <w:t>Analysts said the immediate market response will balance three forces: the demand drag from higher trade barriers, the potential for renewed geopolitical risk to lift risk premia, and OPEC+ supply intentions. “For now, the tariff announcement has tilted the balance toward weaker demand expectations, but any escalation in geopolitical tensions could quickly reverse that,” an oil analyst at a major bank said.</w:t>
      </w:r>
      <w:r/>
    </w:p>
    <w:p>
      <w:r/>
      <w:r>
        <w:t>Government and corporate statements surrounding the tariff change emphasise legal constraints and targeted exemptions. According to The Guardian, the administration carved out certain strategic product categories from the blanket increase, a detail traders flagged as limiting but not eliminating broader economic impact.</w:t>
      </w:r>
      <w:r/>
    </w:p>
    <w:p>
      <w:r/>
      <w:r>
        <w:t>With prices still sensitive to both policy shifts and geopolitics, market watchers said volatility is likely to persist in the near term as participants reassess consumption forecasts, production plans and the evolving US trade stance.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https://www.businesstoday.com.my/2026/02/23/oil-slides-as-us-tariff-hike-raise-jitters-over-global-economy/?utm_source=rss&amp;utm_medium=rss&amp;utm_campaign=oil-slides-as-us-tariff-hike-raise-jitters-over-global-economy</w:t>
        </w:r>
      </w:hyperlink>
      <w:r>
        <w:t xml:space="preserve"> - Please view link - unable to able to access data</w:t>
      </w:r>
      <w:r/>
    </w:p>
    <w:p>
      <w:pPr>
        <w:pStyle w:val="ListNumber"/>
        <w:spacing w:line="240" w:lineRule="auto"/>
        <w:ind w:left="720"/>
      </w:pPr>
      <w:r/>
      <w:hyperlink r:id="rId11">
        <w:r>
          <w:rPr>
            <w:color w:val="0000EE"/>
            <w:u w:val="single"/>
          </w:rPr>
          <w:t>https://www.theguardian.com/us-news/2026/feb/21/trump-tariffs-15-percent</w:t>
        </w:r>
      </w:hyperlink>
      <w:r>
        <w:t xml:space="preserve"> - On February 21, 2026, The Guardian reported that President Donald Trump announced an increase in tariffs on imports from all countries from 10% to 15%. This decision followed the US Supreme Court's invalidation of his previous tariff programme. The new tariffs are set to take effect immediately, with certain products exempted, including critical minerals, metals, pharmaceuticals, and USMCA-compliant goods from Canada and Mexico. The move has raised concerns about potential negative impacts on trade, consumers, and global economic growth.</w:t>
      </w:r>
      <w:r/>
    </w:p>
    <w:p>
      <w:pPr>
        <w:pStyle w:val="ListNumber"/>
        <w:spacing w:line="240" w:lineRule="auto"/>
        <w:ind w:left="720"/>
      </w:pPr>
      <w:r/>
      <w:hyperlink r:id="rId12">
        <w:r>
          <w:rPr>
            <w:color w:val="0000EE"/>
            <w:u w:val="single"/>
          </w:rPr>
          <w:t>https://www.aa.com.tr/en/energy/oil/oil-prices-fall-amid-us-tariffs-opec-supply-boost-stoke-market-fears/48377</w:t>
        </w:r>
      </w:hyperlink>
      <w:r>
        <w:t xml:space="preserve"> - On April 4, 2025, Anadolu Agency reported that oil prices declined following the announcement of a 10% universal tariff on all US imports by President Donald Trump. The tariffs, along with plans by eight OPEC+ members to accelerate production increases and phase out output cuts, have heightened concerns over demand and market stability. Brent crude decreased by approximately 0.90%, trading at $69 per barrel, while West Texas Intermediate (WTI) fell by about 0.88%, settling at $65.74 per barrel.</w:t>
      </w:r>
      <w:r/>
    </w:p>
    <w:p>
      <w:pPr>
        <w:pStyle w:val="ListNumber"/>
        <w:spacing w:line="240" w:lineRule="auto"/>
        <w:ind w:left="720"/>
      </w:pPr>
      <w:r/>
      <w:hyperlink r:id="rId13">
        <w:r>
          <w:rPr>
            <w:color w:val="0000EE"/>
            <w:u w:val="single"/>
          </w:rPr>
          <w:t>https://www.aa.com.tr/en/energy/oil/trumps-tariff-decisions-hold-potential-to-destabilize-oil-prices/48399</w:t>
        </w:r>
      </w:hyperlink>
      <w:r>
        <w:t xml:space="preserve"> - On April 4, 2025, Anadolu Agency reported that Brent crude tumbled nearly $4, closing below $70 per barrel, after US President Donald Trump announced reciprocal tariffs, fueling concerns of a short-term downtrend in oil prices. The US administration’s decision to impose at least a 10% tariff on imports from multiple trading partners has heightened fears of escalating global trade wars, potentially curbing oil demand. Market participants are also wary that these measures—and their broader ramifications—could weigh on not only oil prices but also global trade and financial markets.</w:t>
      </w:r>
      <w:r/>
    </w:p>
    <w:p>
      <w:pPr>
        <w:pStyle w:val="ListNumber"/>
        <w:spacing w:line="240" w:lineRule="auto"/>
        <w:ind w:left="720"/>
      </w:pPr>
      <w:r/>
      <w:hyperlink r:id="rId14">
        <w:r>
          <w:rPr>
            <w:color w:val="0000EE"/>
            <w:u w:val="single"/>
          </w:rPr>
          <w:t>https://www.aa.com.tr/en/energy/oil/oil-declines-as-global-risk-sentiment-rises-us-tariffs-spark-market-volatility/50837</w:t>
        </w:r>
      </w:hyperlink>
      <w:r>
        <w:t xml:space="preserve"> - On January 8, 2025, Anadolu Agency reported that oil prices declined due to heightened risk perception following US President Donald Trump's decision to implement a new wave of tariffs. International benchmark Brent crude was trading at $71.44 per barrel, down 0.5% from the previous session's close of $71.78. US benchmark West Texas Intermediate (WTI) crude fell 0.4% to $68.61 per barrel, down from $68.89 in the prior session. The US government's protectionist trade policies are intensifying pressure on market pricing.</w:t>
      </w:r>
      <w:r/>
    </w:p>
    <w:p>
      <w:pPr>
        <w:pStyle w:val="ListNumber"/>
        <w:spacing w:line="240" w:lineRule="auto"/>
        <w:ind w:left="720"/>
      </w:pPr>
      <w:r/>
      <w:hyperlink r:id="rId15">
        <w:r>
          <w:rPr>
            <w:color w:val="0000EE"/>
            <w:u w:val="single"/>
          </w:rPr>
          <w:t>https://www.aa.com.tr/en/energy/oil/oil-slumps-as-opec-surprises-with-bigger-august-hike-tariff-uncertainties-continue/50355</w:t>
        </w:r>
      </w:hyperlink>
      <w:r>
        <w:t xml:space="preserve"> - On July 7, 2025, Anadolu Agency reported that oil prices declined after the OPEC+ alliance announced a larger-than-anticipated production increase for August, while the US heightened trade tensions with a fresh warning of tariff hikes by July 9. International benchmark Brent crude fell by 0.4%, trading at $67.67 per barrel, while US benchmark West Texas Intermediate (WTI) decreased by about 0.2%, settling at $65.48 per barrel. The producer alliance—comprising OPEC and its allies—said it would raise August output by 548,000 barrels per day, significantly above the monthly hikes of 411,000 barrels approved for May through July, and April's 138,000-barrel rise.</w:t>
      </w:r>
      <w:r/>
    </w:p>
    <w:p>
      <w:pPr>
        <w:pStyle w:val="ListNumber"/>
        <w:spacing w:line="240" w:lineRule="auto"/>
        <w:ind w:left="720"/>
      </w:pPr>
      <w:r/>
      <w:hyperlink r:id="rId16">
        <w:r>
          <w:rPr>
            <w:color w:val="0000EE"/>
            <w:u w:val="single"/>
          </w:rPr>
          <w:t>https://www.forbes.com/sites/daneberhart/2025/05/14/tariffs-falling-prices-and-the-tipping-point-for-us-oil-production/</w:t>
        </w:r>
      </w:hyperlink>
      <w:r>
        <w:t xml:space="preserve"> - On May 14, 2025, Forbes reported that analysts at Wood Mackenzie projected that U.S. oil production would likely remain flat in 2025 and begin to decline in 2026 unless prices recover. Their latest forecast projected a slight dip of about 40,000 barrels per day in 2026, after previously expecting growth of more than 250,000 barrels per day. The article highlights concerns that tariff-driven price volatility and cost inflation risk undercutting gains in the U.S. oil and gas sector, which supports millions of jobs and anchors energy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com.my/2026/02/23/oil-slides-as-us-tariff-hike-raise-jitters-over-global-economy/?utm_source=rss&amp;utm_medium=rss&amp;utm_campaign=oil-slides-as-us-tariff-hike-raise-jitters-over-global-economy" TargetMode="External"/><Relationship Id="rId11" Type="http://schemas.openxmlformats.org/officeDocument/2006/relationships/hyperlink" Target="https://www.theguardian.com/us-news/2026/feb/21/trump-tariffs-15-percent" TargetMode="External"/><Relationship Id="rId12" Type="http://schemas.openxmlformats.org/officeDocument/2006/relationships/hyperlink" Target="https://www.aa.com.tr/en/energy/oil/oil-prices-fall-amid-us-tariffs-opec-supply-boost-stoke-market-fears/48377" TargetMode="External"/><Relationship Id="rId13" Type="http://schemas.openxmlformats.org/officeDocument/2006/relationships/hyperlink" Target="https://www.aa.com.tr/en/energy/oil/trumps-tariff-decisions-hold-potential-to-destabilize-oil-prices/48399" TargetMode="External"/><Relationship Id="rId14" Type="http://schemas.openxmlformats.org/officeDocument/2006/relationships/hyperlink" Target="https://www.aa.com.tr/en/energy/oil/oil-declines-as-global-risk-sentiment-rises-us-tariffs-spark-market-volatility/50837" TargetMode="External"/><Relationship Id="rId15" Type="http://schemas.openxmlformats.org/officeDocument/2006/relationships/hyperlink" Target="https://www.aa.com.tr/en/energy/oil/oil-slumps-as-opec-surprises-with-bigger-august-hike-tariff-uncertainties-continue/50355" TargetMode="External"/><Relationship Id="rId16" Type="http://schemas.openxmlformats.org/officeDocument/2006/relationships/hyperlink" Target="https://www.forbes.com/sites/daneberhart/2025/05/14/tariffs-falling-prices-and-the-tipping-point-for-us-oil-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