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States: The Trump Doctrine 2026: Reshaping global trade, geopolitics, and domestic policy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Shoppers are noticing a new cost reality as Washington’s 15% universal tariff reshapes trade, industry and geopolitics , from supply-chain headaches to resurgent energy exports. Here’s what consumers, businesses and allies should watch as the “America First” agenda remakes the rules of international commerce.</w:t>
      </w:r>
      <w:r/>
    </w:p>
    <w:p>
      <w:r/>
      <w:r>
        <w:t>Essential Takeaways</w:t>
      </w:r>
      <w:r/>
      <w:r/>
    </w:p>
    <w:p>
      <w:pPr>
        <w:pStyle w:val="ListBullet"/>
        <w:spacing w:line="240" w:lineRule="auto"/>
        <w:ind w:left="720"/>
      </w:pPr>
      <w:r/>
      <w:r>
        <w:rPr>
          <w:b/>
        </w:rPr>
        <w:t>Big policy change:</w:t>
      </w:r>
      <w:r>
        <w:t xml:space="preserve"> A 15% baseline tariff on most imports aims to onshore manufacturing and raise revenue, altering prices at checkout.</w:t>
      </w:r>
      <w:r/>
    </w:p>
    <w:p>
      <w:pPr>
        <w:pStyle w:val="ListBullet"/>
        <w:spacing w:line="240" w:lineRule="auto"/>
        <w:ind w:left="720"/>
      </w:pPr>
      <w:r/>
      <w:r>
        <w:rPr>
          <w:b/>
        </w:rPr>
        <w:t>Market ripple:</w:t>
      </w:r>
      <w:r>
        <w:t xml:space="preserve"> Industrial stocks have a lift, but multinational supply chains face disruption and higher input costs.</w:t>
      </w:r>
      <w:r/>
    </w:p>
    <w:p>
      <w:pPr>
        <w:pStyle w:val="ListBullet"/>
        <w:spacing w:line="240" w:lineRule="auto"/>
        <w:ind w:left="720"/>
      </w:pPr>
      <w:r/>
      <w:r>
        <w:rPr>
          <w:b/>
        </w:rPr>
        <w:t>Geopolitical push:</w:t>
      </w:r>
      <w:r>
        <w:t xml:space="preserve"> Tough sanctions and an expanded Middle East alignment are part of a broader “maximum pressure” posture.</w:t>
      </w:r>
      <w:r/>
    </w:p>
    <w:p>
      <w:pPr>
        <w:pStyle w:val="ListBullet"/>
        <w:spacing w:line="240" w:lineRule="auto"/>
        <w:ind w:left="720"/>
      </w:pPr>
      <w:r/>
      <w:r>
        <w:rPr>
          <w:b/>
        </w:rPr>
        <w:t>Domestic pivot:</w:t>
      </w:r>
      <w:r>
        <w:t xml:space="preserve"> Deregulation and energy export growth support an “energy dominance” strategy with climate trade-offs.</w:t>
      </w:r>
      <w:r/>
    </w:p>
    <w:p>
      <w:pPr>
        <w:pStyle w:val="ListBullet"/>
        <w:spacing w:line="240" w:lineRule="auto"/>
        <w:ind w:left="720"/>
      </w:pPr>
      <w:r/>
      <w:r>
        <w:rPr>
          <w:b/>
        </w:rPr>
        <w:t>Practical hit:</w:t>
      </w:r>
      <w:r>
        <w:t xml:space="preserve"> Households could see an average tariff tax of roughly $1,000 a year, especially for electronics and everyday goods.</w:t>
      </w:r>
      <w:r/>
      <w:r/>
    </w:p>
    <w:p>
      <w:pPr>
        <w:pStyle w:val="Heading2"/>
      </w:pPr>
      <w:r>
        <w:t>Why the 15% Tariff landed like a thunderclap</w:t>
      </w:r>
      <w:r/>
    </w:p>
    <w:p>
      <w:r/>
      <w:r>
        <w:t>The headline policy , a 15% surcharge on most imports , is designed as a blunt tool to rebuild domestic manufacturing and generate federal revenue. You’ll feel it first in the price tags: small-ticket items and consumer electronics are the most exposed, while industry sees costs ripple through complex supply chains. According to reporting, markets reacted quickly with sector winners and losers, and economists warned of possible retaliatory measures from trading partners. If you run a small business that imports parts, expect to reprice or find new suppliers; if you’re a shopper, accept that some bargains are likely to shrink.</w:t>
      </w:r>
      <w:r/>
    </w:p>
    <w:p>
      <w:pPr>
        <w:pStyle w:val="Heading2"/>
      </w:pPr>
      <w:r>
        <w:t>What “reciprocal trade” and reshoring mean for consumers</w:t>
      </w:r>
      <w:r/>
    </w:p>
    <w:p>
      <w:r/>
      <w:r>
        <w:t>The administration pairs the tariff with incentives to bring chip plants and critical minerals home, aiming to cut reliance on strategic rivals. It’s a makeover of trade policy into industrial strategy: think targeted exemptions in exchange for market access and big subsidies to lure factories. That’s good news for local jobs and certain manufacturers, but it’s also expensive. Early projections suggest the tariff could raise nearly $200 billion in a year, money the White House hopes will help rebalance tax revenue. For households, this translates into a short-term “tariff tax” and a longer-term bet that domestic competition will lower prices , a promise that may take years to prove true.</w:t>
      </w:r>
      <w:r/>
    </w:p>
    <w:p>
      <w:pPr>
        <w:pStyle w:val="Heading2"/>
      </w:pPr>
      <w:r>
        <w:t>Geopolitics: sanctions, alliances and a new Middle East push</w:t>
      </w:r>
      <w:r/>
    </w:p>
    <w:p>
      <w:r/>
      <w:r>
        <w:t>Trade changes aren’t happening in isolation. The administration has doubled down on sanctions and a “maximum pressure” strategy in the Middle East, tightening the economic screws on key actors while pursuing diplomatic realignments. That strategic mix includes pushing for broader normalisation deals in the region and using energy exports as leverage. According to official briefings, these moves are intended to reduce direct military entanglement while reshaping regional economics. The downside? Tighter sanctions can squeeze global energy markets and add another layer of volatility to prices and trade flows.</w:t>
      </w:r>
      <w:r/>
    </w:p>
    <w:p>
      <w:pPr>
        <w:pStyle w:val="Heading2"/>
      </w:pPr>
      <w:r>
        <w:t>Markets, multinationals and the fear of a tit-for-tat trade war</w:t>
      </w:r>
      <w:r/>
    </w:p>
    <w:p>
      <w:r/>
      <w:r>
        <w:t>Multinationals are recalibrating fast. Some American industrial stocks have rallied on prospects of reshoring and protection, but firms dependent on global supply chains face higher input costs and operational complexity. Trading partners from the EU to the BRICS bloc have signalled displeasure, raising the real risk of reciprocal tariffs that could increase consumer costs worldwide. Industry reactions range from strategic relocation to legal challenges, and investors are watching for whether these policies prompt concerted global resistance or fragmented bilateral deals.</w:t>
      </w:r>
      <w:r/>
    </w:p>
    <w:p>
      <w:pPr>
        <w:pStyle w:val="Heading2"/>
      </w:pPr>
      <w:r>
        <w:t>The domestic angle: deregulation, energy and the DOGE push</w:t>
      </w:r>
      <w:r/>
    </w:p>
    <w:p>
      <w:r/>
      <w:r>
        <w:t>At home, a drive to slash bureaucracy has sped approvals for energy and tech projects, boosting exports and lowering domestic fuel prices. The administration’s emphasis on energy independence and export strength gives it diplomatic clout, but it also draws heat from climate advocates. Faster project approvals and relaxed oversight may mean cheaper power bills for now, yet they also lock in long-lived infrastructure choices. For consumers worried about sustainability, this is a trade-off: cheaper energy today versus higher emissions and potential long-term costs.</w:t>
      </w:r>
      <w:r/>
    </w:p>
    <w:p>
      <w:pPr>
        <w:pStyle w:val="Heading2"/>
      </w:pPr>
      <w:r>
        <w:t>How to navigate this new trade landscape personally</w:t>
      </w:r>
      <w:r/>
    </w:p>
    <w:p>
      <w:r/>
      <w:r>
        <w:t>If you buy electronics, clothing or imported goods regularly, check product origins and be ready for price variability. Small businesses should audit supply chains now and consider alternative suppliers or negotiated tariff pass-throughs. Investors might favour domestic industrials and energy names but balance that with exposure to sectors vulnerable to global retaliation. Finally, watch diplomatic signals: trade policy is now tightly woven with foreign policy, so shifting alliances will affect which goods and sectors are protected or targeted.</w:t>
      </w:r>
      <w:r/>
    </w:p>
    <w:p>
      <w:r/>
      <w:r>
        <w:t>It's a messy, consequential reset , and whether the tariff becomes a lasting shield or a costly experiment depends on how partners respond and how quickly domestic capacity can scale.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[3]</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[6]</w:t>
        </w:r>
      </w:hyperlink>
      <w:r>
        <w:t xml:space="preserve">- Paragraph 6: </w:t>
      </w:r>
      <w:hyperlink r:id="rId10">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https://vocal.media/earth/the-trump-doctrine-2026-redefining-global-trade-and-geopolitics-on16en0r6n</w:t>
        </w:r>
      </w:hyperlink>
      <w:r>
        <w:t xml:space="preserve"> - Please view link - unable to able to access data</w:t>
      </w:r>
      <w:r/>
    </w:p>
    <w:p>
      <w:pPr>
        <w:pStyle w:val="ListNumber"/>
        <w:spacing w:line="240" w:lineRule="auto"/>
        <w:ind w:left="720"/>
      </w:pPr>
      <w:r/>
      <w:hyperlink r:id="rId10">
        <w:r>
          <w:rPr>
            <w:color w:val="0000EE"/>
            <w:u w:val="single"/>
          </w:rPr>
          <w:t>https://www.cnbc.com/2025/07/28/trump-world-tariff-trade.html</w:t>
        </w:r>
      </w:hyperlink>
      <w:r>
        <w:t xml:space="preserve"> - In July 2025, President Donald Trump announced plans to implement a global baseline tariff ranging from 15% to 20% on imports from countries without individual trade agreements with the United States. This move aimed to streamline trade negotiations and bolster domestic industries by imposing uniform tariffs on foreign goods. The decision was part of a broader strategy to reshape international trade relations and reduce reliance on complex bilateral deals. The announcement was made during a meeting with UK Prime Minister Keir Starmer in Scotland, highlighting the administration's commitment to its 'America First' economic agenda.</w:t>
      </w:r>
      <w:r/>
    </w:p>
    <w:p>
      <w:pPr>
        <w:pStyle w:val="ListNumber"/>
        <w:spacing w:line="240" w:lineRule="auto"/>
        <w:ind w:left="720"/>
      </w:pPr>
      <w:r/>
      <w:hyperlink r:id="rId11">
        <w:r>
          <w:rPr>
            <w:color w:val="0000EE"/>
            <w:u w:val="single"/>
          </w:rPr>
          <w:t>https://www.whitehouse.gov/fact-sheets/2025/02/fact-sheet-president-donald-j-trump-restores-maximum-pressure-on-iran/</w:t>
        </w:r>
      </w:hyperlink>
      <w:r>
        <w:t xml:space="preserve"> - In February 2025, President Donald Trump reinstated the 'maximum pressure' campaign against Iran through a National Security Presidential Memorandum. The directive aimed to prevent Iran from acquiring nuclear weapons and counter its regional influence by imposing stringent economic sanctions. The campaign sought to neutralize Iran's terrorist network and curb its missile development. The Treasury Secretary was instructed to enforce existing sanctions and drive Iran's oil exports to zero, marking a significant escalation in U.S. efforts to isolate Iran economically and diplomatically.</w:t>
      </w:r>
      <w:r/>
    </w:p>
    <w:p>
      <w:pPr>
        <w:pStyle w:val="ListNumber"/>
        <w:spacing w:line="240" w:lineRule="auto"/>
        <w:ind w:left="720"/>
      </w:pPr>
      <w:r/>
      <w:hyperlink r:id="rId10">
        <w:r>
          <w:rPr>
            <w:color w:val="0000EE"/>
            <w:u w:val="single"/>
          </w:rPr>
          <w:t>https://www.cnbc.com/2025/07/28/trump-world-tariff-trade.html</w:t>
        </w:r>
      </w:hyperlink>
      <w:r>
        <w:t xml:space="preserve"> - In July 2025, President Donald Trump announced plans to implement a global baseline tariff ranging from 15% to 20% on imports from countries without individual trade agreements with the United States. This move aimed to streamline trade negotiations and bolster domestic industries by imposing uniform tariffs on foreign goods. The decision was part of a broader strategy to reshape international trade relations and reduce reliance on complex bilateral deals. The announcement was made during a meeting with UK Prime Minister Keir Starmer in Scotland, highlighting the administration's commitment to its 'America First' economic agenda.</w:t>
      </w:r>
      <w:r/>
    </w:p>
    <w:p>
      <w:pPr>
        <w:pStyle w:val="ListNumber"/>
        <w:spacing w:line="240" w:lineRule="auto"/>
        <w:ind w:left="720"/>
      </w:pPr>
      <w:r/>
      <w:hyperlink r:id="rId11">
        <w:r>
          <w:rPr>
            <w:color w:val="0000EE"/>
            <w:u w:val="single"/>
          </w:rPr>
          <w:t>https://www.whitehouse.gov/fact-sheets/2025/02/fact-sheet-president-donald-j-trump-restores-maximum-pressure-on-iran/</w:t>
        </w:r>
      </w:hyperlink>
      <w:r>
        <w:t xml:space="preserve"> - In February 2025, President Donald Trump reinstated the 'maximum pressure' campaign against Iran through a National Security Presidential Memorandum. The directive aimed to prevent Iran from acquiring nuclear weapons and counter its regional influence by imposing stringent economic sanctions. The campaign sought to neutralize Iran's terrorist network and curb its missile development. The Treasury Secretary was instructed to enforce existing sanctions and drive Iran's oil exports to zero, marking a significant escalation in U.S. efforts to isolate Iran economically and diplomatically.</w:t>
      </w:r>
      <w:r/>
    </w:p>
    <w:p>
      <w:pPr>
        <w:pStyle w:val="ListNumber"/>
        <w:spacing w:line="240" w:lineRule="auto"/>
        <w:ind w:left="720"/>
      </w:pPr>
      <w:r/>
      <w:hyperlink r:id="rId10">
        <w:r>
          <w:rPr>
            <w:color w:val="0000EE"/>
            <w:u w:val="single"/>
          </w:rPr>
          <w:t>https://www.cnbc.com/2025/07/28/trump-world-tariff-trade.html</w:t>
        </w:r>
      </w:hyperlink>
      <w:r>
        <w:t xml:space="preserve"> - In July 2025, President Donald Trump announced plans to implement a global baseline tariff ranging from 15% to 20% on imports from countries without individual trade agreements with the United States. This move aimed to streamline trade negotiations and bolster domestic industries by imposing uniform tariffs on foreign goods. The decision was part of a broader strategy to reshape international trade relations and reduce reliance on complex bilateral deals. The announcement was made during a meeting with UK Prime Minister Keir Starmer in Scotland, highlighting the administration's commitment to its 'America First' economic agenda.</w:t>
      </w:r>
      <w:r/>
    </w:p>
    <w:p>
      <w:pPr>
        <w:pStyle w:val="ListNumber"/>
        <w:spacing w:line="240" w:lineRule="auto"/>
        <w:ind w:left="720"/>
      </w:pPr>
      <w:r/>
      <w:hyperlink r:id="rId11">
        <w:r>
          <w:rPr>
            <w:color w:val="0000EE"/>
            <w:u w:val="single"/>
          </w:rPr>
          <w:t>https://www.whitehouse.gov/fact-sheets/2025/02/fact-sheet-president-donald-j-trump-restores-maximum-pressure-on-iran/</w:t>
        </w:r>
      </w:hyperlink>
      <w:r>
        <w:t xml:space="preserve"> - In February 2025, President Donald Trump reinstated the 'maximum pressure' campaign against Iran through a National Security Presidential Memorandum. The directive aimed to prevent Iran from acquiring nuclear weapons and counter its regional influence by imposing stringent economic sanctions. The campaign sought to neutralize Iran's terrorist network and curb its missile development. The Treasury Secretary was instructed to enforce existing sanctions and drive Iran's oil exports to zero, marking a significant escalation in U.S. efforts to isolate Iran economically and diplomatically.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earth/the-trump-doctrine-2026-redefining-global-trade-and-geopolitics-on16en0r6n" TargetMode="External"/><Relationship Id="rId10" Type="http://schemas.openxmlformats.org/officeDocument/2006/relationships/hyperlink" Target="https://www.cnbc.com/2025/07/28/trump-world-tariff-trade.html" TargetMode="External"/><Relationship Id="rId11" Type="http://schemas.openxmlformats.org/officeDocument/2006/relationships/hyperlink" Target="https://www.whitehouse.gov/fact-sheets/2025/02/fact-sheet-president-donald-j-trump-restores-maximum-pressure-on-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