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US-Israeli campaign against Iran triggers global economic upheaval with rising energy and logistics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Jerusalem Post, the widening US‑Israeli campaign against Iran has sent shockwaves through global commerce, pushing energy costs higher, disrupting flows of critical raw materials and forcing firms to reconfigure logistics for everything from fresh food to aircraft components. The conflict has effectively shut much regional airspace, paralysed major transit hubs and left tens of thousands of travellers stranded while cargo capacity has tightened and freight rates have climbed.</w:t>
      </w:r>
      <w:r/>
    </w:p>
    <w:p>
      <w:r/>
      <w:r>
        <w:t>Airlines and travellers have borne the immediate brunt. The closure of Gulf air corridors forced carriers to reroute long‑haul services or cancel them outright, producing the travel sector’s most severe interruption since the COVID‑19 pandemic, according to The Jerusalem Post. Flight cancellations concentrated on Dubai and Doha, two of the world’s busiest international interchange points, have cut passenger volumes and commerce that many regional economies rely upon for tourism and retail spending. J.P. Morgan Asset Management warns that higher jet fuel costs, already amplified by the crisis, will squeeze airline margins further, notably for carriers that do not hedge fuel exposure.</w:t>
      </w:r>
      <w:r/>
    </w:p>
    <w:p>
      <w:r/>
      <w:r>
        <w:t>The energy shock has been pronounced. Al Jazeera reported that attacks affecting facilities and the temporary closure of the Strait of Hormuz have removed a significant share of global crude and natural gas supply from the market, lifting benchmark prices and inflating shipping premiums. Market coverage by ABC News and analysis from J.P. Morgan indicate that Brent crude spiked sharply in the immediate aftermath of strikes, a movement that risks filtering through to higher pump prices and broader inflationary pressure for importing economies.</w:t>
      </w:r>
      <w:r/>
    </w:p>
    <w:p>
      <w:r/>
      <w:r>
        <w:t>Industrial raw materials have been disrupted as well. The Jerusalem Post noted production halts at major Gulf aluminium operations and force majeure declarations after shipments could not pass through the strait, sending aluminium quotations higher on the London Metal Exchange and lifting physical premiums in Europe and the United States. Supply interruptions to inputs such as sulphur have also imperilled nickel production in Indonesia, underscoring how regional logistics bottlenecks cascade into manufacturing in distant nations.</w:t>
      </w:r>
      <w:r/>
    </w:p>
    <w:p>
      <w:r/>
      <w:r>
        <w:t>Manufacturing and retail chains that rely on fast transport are feeling acute strain. The Jerusalem Post reports that airfreight stoppages left shipments for major clothing groups stranded in South Asia, while ForeignBusiness highlights broader cargo rejections and surcharges as carriers abandon Gulf routes and air cargo capacity contracts. That combination threatens inventory cycles for fast fashion and adds to margin pressure for luxury brands already navigating a softer consumer backdrop.</w:t>
      </w:r>
      <w:r/>
    </w:p>
    <w:p>
      <w:r/>
      <w:r>
        <w:t>Semiconductor supply lines face specific vulnerabilities. South Korean warnings cited in The Jerusalem Post emphasise potential shortages of helium and other niche inputs essential to chip fabrication should the conflict persist. Given there are few substitutes for key gases used in microchip manufacturing, even temporary supply gaps can delay production ramps and risk slowing downstream electronics output globally.</w:t>
      </w:r>
      <w:r/>
    </w:p>
    <w:p>
      <w:r/>
      <w:r>
        <w:t>Financial markets have reacted with volatility. Coverage gathered from Reuters, ABC News and financial analysts points to downward pressure on equities in affected sectors and heightened risk premia across energy and materials stocks. Wikipedia’s summary of the economic fallout notes the wider possibility that sustained disruptions could contribute to slower growth and higher inflation globally, a concern echoed by J.P. Morgan’s investor briefing on market implications.</w:t>
      </w:r>
      <w:r/>
    </w:p>
    <w:p>
      <w:r/>
      <w:r>
        <w:t>Governments and companies are scrambling for contingency measures. The Jerusalem Post describes mass repatriation efforts and the use of private aircraft and overland evacuations as temporary fixes for marooned travellers. At the same time, defence procurement and logistics are being reassessed: The Pentagon has reportedly moved to replenish munitions expended in strikes, while also invoking new restrictions around certain AI suppliers as it adjusts procurement practice in the conflict’s wake.</w:t>
      </w:r>
      <w:r/>
    </w:p>
    <w:p>
      <w:r/>
      <w:r>
        <w:t>The evolving picture suggests that the economic effects will hinge on duration and escalation. According to Middle East Monitor and Al Jazeera, a prolonged closure of strategic choke points or a widening of hostilities would magnify disruptions to energy and shipping, raising the risk of broader inflation and an economic slowdown for nations dependent on Middle Eastern supply. Conversely, partial reopenings of airspace and maritime lanes could alleviate immediate logistical bottlenecks but are unlikely to erase cost shocks already transmitted into commodities and freight markets.</w:t>
      </w:r>
      <w:r/>
    </w:p>
    <w:p>
      <w:r/>
      <w:r>
        <w:t>For businesses, the imperative is clear: reassess sourcing, expand inventories for critical items where feasible, and factor higher transportation and input costs into near‑term planning. Policymakers face competing priorities, mitigating short‑term consumer pain from energy and food price rises while avoiding policy responses that could tip fragile economies toward recession. As the conflict evolves, firms and governments will need to balance operational resilience with the economic costs of prolonged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https://www.jpost.com/international/article-889394</w:t>
        </w:r>
      </w:hyperlink>
      <w:r>
        <w:t xml:space="preserve"> - Please view link - unable to able to access data</w:t>
      </w:r>
      <w:r/>
    </w:p>
    <w:p>
      <w:pPr>
        <w:pStyle w:val="ListNumber"/>
        <w:spacing w:line="240" w:lineRule="auto"/>
        <w:ind w:left="720"/>
      </w:pPr>
      <w:r/>
      <w:hyperlink r:id="rId11">
        <w:r>
          <w:rPr>
            <w:color w:val="0000EE"/>
            <w:u w:val="single"/>
          </w:rPr>
          <w:t>https://www.middleeastmonitor.com/20250622-iran-israel-war-an-economic-storm-for-america-and-the-world/</w:t>
        </w:r>
      </w:hyperlink>
      <w:r>
        <w:t xml:space="preserve"> - The article discusses the economic repercussions of the Iran-Israel war, highlighting the threat to global energy markets, particularly the Strait of Hormuz, through which a significant portion of global oil and LNG pass daily. It notes that Israeli attacks on Iranian oil infrastructure have disrupted global supply, leading to a rise in Brent crude prices. The piece also addresses the broader economic impact, including potential inflation and recession, and the risks associated with full-scale US involvement in the conflict.</w:t>
      </w:r>
      <w:r/>
    </w:p>
    <w:p>
      <w:pPr>
        <w:pStyle w:val="ListNumber"/>
        <w:spacing w:line="240" w:lineRule="auto"/>
        <w:ind w:left="720"/>
      </w:pPr>
      <w:r/>
      <w:hyperlink r:id="rId12">
        <w:r>
          <w:rPr>
            <w:color w:val="0000EE"/>
            <w:u w:val="single"/>
          </w:rPr>
          <w:t>https://foreignbusiness.co.uk/iran-us-israel-war-2026/</w:t>
        </w:r>
      </w:hyperlink>
      <w:r>
        <w:t xml:space="preserve"> - This article examines the multifaceted disruptions caused by the Iran-Israel war, focusing on global supply chains, shipping, and air freight. It details how the conflict has led to increased shipping premiums, rerouted vessels, and the suspension of air freight services due to closed Gulf airspace. The piece also discusses the regional economic impacts, noting that countries like the United States, Europe, China, and India are facing significant challenges due to rising fuel costs and supply uncertainties.</w:t>
      </w:r>
      <w:r/>
    </w:p>
    <w:p>
      <w:pPr>
        <w:pStyle w:val="ListNumber"/>
        <w:spacing w:line="240" w:lineRule="auto"/>
        <w:ind w:left="720"/>
      </w:pPr>
      <w:r/>
      <w:hyperlink r:id="rId13">
        <w:r>
          <w:rPr>
            <w:color w:val="0000EE"/>
            <w:u w:val="single"/>
          </w:rPr>
          <w:t>https://en.wikipedia.org/wiki/Economic_impact_of_the_2026_Iran_war</w:t>
        </w:r>
      </w:hyperlink>
      <w:r>
        <w:t xml:space="preserve"> - The Wikipedia entry provides an overview of the economic consequences of the 2026 Iran war, detailing the surge in oil and gas prices, disruptions in aviation and tourism, declines in stock markets, and heightened financial market volatility. It highlights the closure of the Strait of Hormuz, affecting a substantial portion of global oil supplies, and discusses the broader implications for global inflation and potential recession.</w:t>
      </w:r>
      <w:r/>
    </w:p>
    <w:p>
      <w:pPr>
        <w:pStyle w:val="ListNumber"/>
        <w:spacing w:line="240" w:lineRule="auto"/>
        <w:ind w:left="720"/>
      </w:pPr>
      <w:r/>
      <w:hyperlink r:id="rId14">
        <w:r>
          <w:rPr>
            <w:color w:val="0000EE"/>
            <w:u w:val="single"/>
          </w:rPr>
          <w:t>https://am.jpmorgan.com/wr/en/asset-management/institutional/insights/market-insights/market-updates/on-the-minds-of-investors/what-are-the-economic-and-market-implications-of-the-israel-iran-conflict/</w:t>
        </w:r>
      </w:hyperlink>
      <w:r>
        <w:t xml:space="preserve"> - This analysis by J.P. Morgan Asset Management explores the economic and market implications of the Israel-Iran conflict, emphasizing the risks to energy infrastructure and the potential for higher oil prices. It discusses the impact of the conflict on global oil production, particularly Iran's significant contribution, and the potential consequences of a broader regional conflict affecting a third of global oil output.</w:t>
      </w:r>
      <w:r/>
    </w:p>
    <w:p>
      <w:pPr>
        <w:pStyle w:val="ListNumber"/>
        <w:spacing w:line="240" w:lineRule="auto"/>
        <w:ind w:left="720"/>
      </w:pPr>
      <w:r/>
      <w:hyperlink r:id="rId15">
        <w:r>
          <w:rPr>
            <w:color w:val="0000EE"/>
            <w:u w:val="single"/>
          </w:rPr>
          <w:t>https://www.aljazeera.com/news/2026/3/8/iran-war-threatens-prolonged-impact-on-energy-markets-as-oil-prices-rise</w:t>
        </w:r>
      </w:hyperlink>
      <w:r>
        <w:t xml:space="preserve"> - Al Jazeera reports on the prolonged impact of the Iran-Israel conflict on energy markets, noting the suspension of about a fifth of global crude and natural gas supply due to attacks in the Strait of Hormuz. The article highlights the closure of the strait, affecting major oil producers, and discusses the broader implications for global trade, including increased freight costs and delays in deliveries of goods.</w:t>
      </w:r>
      <w:r/>
    </w:p>
    <w:p>
      <w:pPr>
        <w:pStyle w:val="ListNumber"/>
        <w:spacing w:line="240" w:lineRule="auto"/>
        <w:ind w:left="720"/>
      </w:pPr>
      <w:r/>
      <w:hyperlink r:id="rId16">
        <w:r>
          <w:rPr>
            <w:color w:val="0000EE"/>
            <w:u w:val="single"/>
          </w:rPr>
          <w:t>https://abcnews.com/Business/wireStory/us-futures-asian-shares-open-lower-oil-prices-130663521</w:t>
        </w:r>
      </w:hyperlink>
      <w:r>
        <w:t xml:space="preserve"> - ABC News reports on the market turmoil following the U.S. and Israeli attacks on Iran, with U.S. futures falling about 1% and energy prices rising sharply. The article details the surge in oil prices, noting that Brent crude jumped 9% to nearly $79.19 per barrel, and discusses the potential impact on consumers, including higher gasoline prices at the pump.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ost.com/international/article-889394" TargetMode="External"/><Relationship Id="rId11" Type="http://schemas.openxmlformats.org/officeDocument/2006/relationships/hyperlink" Target="https://www.middleeastmonitor.com/20250622-iran-israel-war-an-economic-storm-for-america-and-the-world/" TargetMode="External"/><Relationship Id="rId12" Type="http://schemas.openxmlformats.org/officeDocument/2006/relationships/hyperlink" Target="https://foreignbusiness.co.uk/iran-us-israel-war-2026/" TargetMode="External"/><Relationship Id="rId13" Type="http://schemas.openxmlformats.org/officeDocument/2006/relationships/hyperlink" Target="https://en.wikipedia.org/wiki/Economic_impact_of_the_2026_Iran_war" TargetMode="External"/><Relationship Id="rId14" Type="http://schemas.openxmlformats.org/officeDocument/2006/relationships/hyperlink" Target="https://am.jpmorgan.com/wr/en/asset-management/institutional/insights/market-insights/market-updates/on-the-minds-of-investors/what-are-the-economic-and-market-implications-of-the-israel-iran-conflict/" TargetMode="External"/><Relationship Id="rId15" Type="http://schemas.openxmlformats.org/officeDocument/2006/relationships/hyperlink" Target="https://www.aljazeera.com/news/2026/3/8/iran-war-threatens-prolonged-impact-on-energy-markets-as-oil-prices-rise" TargetMode="External"/><Relationship Id="rId16" Type="http://schemas.openxmlformats.org/officeDocument/2006/relationships/hyperlink" Target="https://abcnews.com/Business/wireStory/us-futures-asian-shares-open-lower-oil-prices-130663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