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retailers face rising costs and shifting customer patterns amid ongoing trade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Major American retailers and other large corporations say tariffs instituted under President Donald Trump are driving up costs, altering companies’ plans and squeezing lower-income households even as wealthier consumers continue to spend, according to recent quarterly earnings calls and industry analysis.</w:t>
      </w:r>
      <w:r/>
    </w:p>
    <w:p>
      <w:r/>
      <w:r>
        <w:t>Executives at Walmart, McDonald’s, Target, Burlington, BJ’s Wholesale Club, Columbia Sportswear, Home Depot and Lowe’s described a common picture: higher import duties and broader economic uncertainty are increasing input costs, prompting price adjustments and forcing some merchants to curtail expansion in tariff-sensitive categories.</w:t>
      </w:r>
      <w:r/>
    </w:p>
    <w:p>
      <w:r/>
      <w:r>
        <w:t>“We continue to evaluate and have taken actions to mitigate the financial impact of tariffs through a combination of price increases, vendor negotiations, resourcing production, and other tactics,” Columbia Sportswear chief executive Tim Boyle told investors. “For both Spring 2026 and Fall 2026, we increased U.S. pricing by a high single-digit percent. When combined with our other mitigation tactics, our goal in 2026 is to offset the dollar impact of higher tariffs.”</w:t>
      </w:r>
      <w:r/>
    </w:p>
    <w:p>
      <w:r/>
      <w:r>
        <w:t>Walmart’s finance chief John David Rainey said the chain has worked to blunt grocery inflation, but that “tariff-related costs lifted prices across many categories.” Walmart’s chief executive John Furner added that recent share gains have been concentrated among households with annual incomes above $100,000 while shoppers earning less than $50,000 have become more financially stretched and, in some instances, are living paycheck to paycheck.</w:t>
      </w:r>
      <w:r/>
    </w:p>
    <w:p>
      <w:r/>
      <w:r>
        <w:t>McDonald’s chief executive Christopher Kempczinski reported a similar split in customer behaviour. “We’ve seen traffic hold up pretty well with upper income consumers and traffic has been pressured with lower income consumers,” he said, adding that lower-income diners tend to be more “value and affordability sensitive” and are likely to remain under pressure through the rest of 2026.</w:t>
      </w:r>
      <w:r/>
    </w:p>
    <w:p>
      <w:r/>
      <w:r>
        <w:t>Retail leaders said the tariff environment has forced strategic changes beyond pricing. Burlington’s Michael O’Sullivan said the company shelved earlier ambitious sales plans for home goods because of tariff pressures, while BJ’s Wholesale Club chief executive Robert W. Eddy pointed to weakness in home and seasonal categories that are particularly exposed to import levies. “That is where much of our inventory cuts happened, and those two businesses had negative comps,” Eddy said.</w:t>
      </w:r>
      <w:r/>
    </w:p>
    <w:p>
      <w:r/>
      <w:r>
        <w:t>Uncertainty about trade policy is also complicating planning for the year ahead. Target chief executive Michael Fiddelke warned investors that tariff-related variables remain in flux as companies enter 2026, and BJ’s executive vice-president Laura L. Felice said tariffs could continue to influence inflation, consumer demand and corporate results this year.</w:t>
      </w:r>
      <w:r/>
    </w:p>
    <w:p>
      <w:r/>
      <w:r>
        <w:t>The pressure extends into home improvement, where weaker housing turnover and higher financing costs have chilled project activity. Home Depot’s chief financial officer Richard McPhail cited historically low housing turnover since 2023 and customers’ anxieties about inflation and job prospects. Lowe’s chief executive Marvin Ellison said subdued consumer confidence and a “lock-in” effect on homeowners were keeping housing starts and renovation demand under pressure, implying a slow recovery.</w:t>
      </w:r>
      <w:r/>
    </w:p>
    <w:p>
      <w:r/>
      <w:r>
        <w:t>Macroeconomic indicators released alongside earnings suggest the economy cooled at the end of 2025. The Commerce Department’s Bureau of Economic Analysis reported gross domestic product grew at a 1.4% annualised rate in the fourth quarter, well below earlier quarters and below many economists’ expectations. Federal outlays fell sharply in the quarter, subtracting substantially from headline growth. The February jobs report showed a net decline in payrolls, and earlier employment data were revised down.</w:t>
      </w:r>
      <w:r/>
    </w:p>
    <w:p>
      <w:r/>
      <w:r>
        <w:t>Beyond retail, the technology sector is being reshaped by automation and artificial intelligence, with analysts linking a notable share of recent sector layoffs to AI-driven restructuring. Financial research platform RationalFX compiled data indicating that roughly 9,238 job cuts worldwide so far this year have been tied to AI implementation and corporate reorganisations, representing about 20% of the 45,363 technology-sector layoffs tracked since the start of 2026. The platform cited major reductions at companies including Block, WiseTech Global, Livspace, eBay and Pinterest, and warned that continued waves of AI-related job losses could exert sustained upward pressure on unemployment in the sector and beyond.</w:t>
      </w:r>
      <w:r/>
    </w:p>
    <w:p>
      <w:r/>
      <w:r>
        <w:t>Independent analyses and economic commentary underline the trade-offs of expansive tariff programmes. A Congressional Budget Office review found that the broad tariff plan proposed by the Trump administration could reduce the federal deficit over ten years but at the cost of slower growth, higher inflation and weaker household purchasing power. The CBO projected tariffs would add roughly 0.4 percentage points to inflation in 2025 and 2026 and slightly depress annual GDP growth. Morgan Stanley’s chief global economist Seth Carpenter has warned that an abrupt imposition of tariffs would deliver a sizeable negative shock to U.S. growth entering 2026, while Moody’s chief economist Mark Zandi cautioned that tariff-driven price effects could make consumer inflation readings “pretty ugly” by late spring.</w:t>
      </w:r>
      <w:r/>
    </w:p>
    <w:p>
      <w:r/>
      <w:r>
        <w:t>Not all retailers have responded the same way. According to a report by Costco, the company has absorbed part of tariff-driven costs rather than passing them fully to shoppers and says it intends to return any recovered tariff charges to members through lower prices and improved value. Costco’s steady sales growth, the company told investors, reflects that approach even amid ongoing trade-policy uncertainty.</w:t>
      </w:r>
      <w:r/>
    </w:p>
    <w:p>
      <w:r/>
      <w:r>
        <w:t>The corporate accounts suggest tariffs are remaking parts of the U.S. marketplace by shifting costs onto consumers, complicating supply chains and changing companies’ investment choices. Industry executives and independent forecasters alike note that the burden is not evenly distributed: higher-income households have so far sustained discretionary purchases, while lower-income consumers are increasingly prioritising value, trimming spend and delaying purchases tied to imports or housing activity.</w:t>
      </w:r>
      <w:r/>
    </w:p>
    <w:p>
      <w:r/>
      <w:r>
        <w:t>Policy developments are still unfolding. Following judicial rulings that affected earlier tariff measures, the administration has opened new trade investigations under Section 301 of the Trade Act of 1974 to examine foreign industrial practices and to recover revenues from invalidated tariffs, according to reporting. Those investigations target manufacturing practices and government supports in multiple trading partners and could prompt further changes in trade policy that companies will need to factor into 2026 planning.</w:t>
      </w:r>
      <w:r/>
    </w:p>
    <w:p>
      <w:r/>
      <w:r>
        <w:t>For now, retailers say they will continue to manage higher costs through a mix of price adjustments, vendor negotiations, production reshoring where possible and tighter inventory management, while watching how trade actions, inflation readings and consumer confidence evolve in the months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https://www.washingtoninformer.com/trump-tariffs-raise-prices/</w:t>
        </w:r>
      </w:hyperlink>
      <w:r>
        <w:t xml:space="preserve"> - Please view link - unable to able to access data</w:t>
      </w:r>
      <w:r/>
    </w:p>
    <w:p>
      <w:pPr>
        <w:pStyle w:val="ListNumber"/>
        <w:spacing w:line="240" w:lineRule="auto"/>
        <w:ind w:left="720"/>
      </w:pPr>
      <w:r/>
      <w:hyperlink r:id="rId10">
        <w:r>
          <w:rPr>
            <w:color w:val="0000EE"/>
            <w:u w:val="single"/>
          </w:rPr>
          <w:t>https://www.washingtoninformer.com/trump-tariffs-raise-prices/</w:t>
        </w:r>
      </w:hyperlink>
      <w:r>
        <w:t xml:space="preserve"> - Major American corporations, including Walmart, McDonald's, Target, and others, have reported that President Donald Trump's tariffs are leading to increased prices, prompting companies to adjust their business strategies. Executives from these companies have noted that tariffs and economic uncertainty are raising costs, reshaping consumer behaviour, and widening the gap between affluent shoppers and working families. For instance, Walmart's Chief Financial Officer, John David Rainey, mentioned that tariff-related costs have lifted prices across many categories, affecting low-income consumers who are now more cautious in their spending.</w:t>
      </w:r>
      <w:r/>
    </w:p>
    <w:p>
      <w:pPr>
        <w:pStyle w:val="ListNumber"/>
        <w:spacing w:line="240" w:lineRule="auto"/>
        <w:ind w:left="720"/>
      </w:pPr>
      <w:r/>
      <w:hyperlink r:id="rId11">
        <w:r>
          <w:rPr>
            <w:color w:val="0000EE"/>
            <w:u w:val="single"/>
          </w:rPr>
          <w:t>https://www.apnews.com/article/6f4243502a1d8ce6c301f39c083a93e9</w:t>
        </w:r>
      </w:hyperlink>
      <w:r>
        <w:t xml:space="preserve"> - In response to the Supreme Court's decision that struck down previous tariffs imposed by President Trump, the administration has initiated a new trade investigation under Section 301 of the Trade Act of 1974. This move aims to recoup revenues lost from the invalidated tariffs and to protect American jobs. The investigation focuses on foreign manufacturing practices, including excess industrial capacity, government subsidies, and labour practices that may disadvantage U.S. firms, involving countries such as China, the EU, Japan, India, and South Korea.</w:t>
      </w:r>
      <w:r/>
    </w:p>
    <w:p>
      <w:pPr>
        <w:pStyle w:val="ListNumber"/>
        <w:spacing w:line="240" w:lineRule="auto"/>
        <w:ind w:left="720"/>
      </w:pPr>
      <w:r/>
      <w:hyperlink r:id="rId12">
        <w:r>
          <w:rPr>
            <w:color w:val="0000EE"/>
            <w:u w:val="single"/>
          </w:rPr>
          <w:t>https://www.axios.com/2026/03/05/costco-members-tariff-refunds-earnings</w:t>
        </w:r>
      </w:hyperlink>
      <w:r>
        <w:t xml:space="preserve"> - Costco has announced plans to pass on any recovered tariff charges to its members through lower prices and better value offerings. CEO Ron Vachris noted that while the future effects of tariffs remain uncertain, the company is committed to shielding customers from trade-related cost increases. Over the past year, Costco absorbed part of the impact instead of fully transferring tariff-related costs to consumers. Despite ongoing trade tensions and shifting policies, Costco reported steady sales growth, consistently ranging between 6% to 7%, after accounting for short-term fluctuations.</w:t>
      </w:r>
      <w:r/>
    </w:p>
    <w:p>
      <w:pPr>
        <w:pStyle w:val="ListNumber"/>
        <w:spacing w:line="240" w:lineRule="auto"/>
        <w:ind w:left="720"/>
      </w:pPr>
      <w:r/>
      <w:hyperlink r:id="rId13">
        <w:r>
          <w:rPr>
            <w:color w:val="0000EE"/>
            <w:u w:val="single"/>
          </w:rPr>
          <w:t>https://www.apnews.com/article/18a07a73b72a31a164b15835dd34fd61</w:t>
        </w:r>
      </w:hyperlink>
      <w:r>
        <w:t xml:space="preserve"> - An analysis by the Congressional Budget Office (CBO) reveals that former President Donald Trump's sweeping global tariff plan could reduce the U.S. federal deficit by $2.8 trillion over a 10-year period. However, it would also come at significant economic cost—shrinking the economy, raising inflation, and reducing household purchasing power. According to the CBO, the tariffs would increase inflation by 0.4 percentage points in 2025 and 2026 and lead to an annual 0.06 percentage point reduction in GDP growth.</w:t>
      </w:r>
      <w:r/>
    </w:p>
    <w:p>
      <w:pPr>
        <w:pStyle w:val="ListNumber"/>
        <w:spacing w:line="240" w:lineRule="auto"/>
        <w:ind w:left="720"/>
      </w:pPr>
      <w:r/>
      <w:hyperlink r:id="rId14">
        <w:r>
          <w:rPr>
            <w:color w:val="0000EE"/>
            <w:u w:val="single"/>
          </w:rPr>
          <w:t>https://www.cnbc.com/2024/11/20/trump-tariffs-to-push-down-us-growth-going-into-2026-morgan-stanley.html</w:t>
        </w:r>
      </w:hyperlink>
      <w:r>
        <w:t xml:space="preserve"> - Morgan Stanley's chief global economist, Seth Carpenter, has warned that President Trump's proposed tariffs will significantly dent U.S. economic growth going into 2026. He stated that if the tariffs are enacted all at once, it could result in a 'big negative shock' to the economy. Carpenter cautioned that into 2026, growth is expected to decline substantially due to these tariffs and other policies.</w:t>
      </w:r>
      <w:r/>
    </w:p>
    <w:p>
      <w:pPr>
        <w:pStyle w:val="ListNumber"/>
        <w:spacing w:line="240" w:lineRule="auto"/>
        <w:ind w:left="720"/>
      </w:pPr>
      <w:r/>
      <w:hyperlink r:id="rId15">
        <w:r>
          <w:rPr>
            <w:color w:val="0000EE"/>
            <w:u w:val="single"/>
          </w:rPr>
          <w:t>https://www.cnbc.com/2025/04/10/tariffs-trade-war-inflation-impact-to-be-pretty-ugly-by-summer.html</w:t>
        </w:r>
      </w:hyperlink>
      <w:r>
        <w:t xml:space="preserve"> - Economists have predicted that the impact of President Donald Trump's tariff agenda and resulting trade war will translate to higher consumer prices by summer. Mark Zandi, chief economist at Moody's, suggested that by May or June, inflation statistics could look 'pretty ugly.' Tariffs, being a tax on imports paid by U.S. businesses, are expected to lead to higher prices for consumers, with food prices among the early indicators, followed by physical goods.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shingtoninformer.com/trump-tariffs-raise-prices/" TargetMode="External"/><Relationship Id="rId11" Type="http://schemas.openxmlformats.org/officeDocument/2006/relationships/hyperlink" Target="https://www.apnews.com/article/6f4243502a1d8ce6c301f39c083a93e9" TargetMode="External"/><Relationship Id="rId12" Type="http://schemas.openxmlformats.org/officeDocument/2006/relationships/hyperlink" Target="https://www.axios.com/2026/03/05/costco-members-tariff-refunds-earnings" TargetMode="External"/><Relationship Id="rId13" Type="http://schemas.openxmlformats.org/officeDocument/2006/relationships/hyperlink" Target="https://www.apnews.com/article/18a07a73b72a31a164b15835dd34fd61" TargetMode="External"/><Relationship Id="rId14" Type="http://schemas.openxmlformats.org/officeDocument/2006/relationships/hyperlink" Target="https://www.cnbc.com/2024/11/20/trump-tariffs-to-push-down-us-growth-going-into-2026-morgan-stanley.html" TargetMode="External"/><Relationship Id="rId15" Type="http://schemas.openxmlformats.org/officeDocument/2006/relationships/hyperlink" Target="https://www.cnbc.com/2025/04/10/tariffs-trade-war-inflation-impact-to-be-pretty-ugly-by-summ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