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Gulf conflict disrupts global fertiliser supply chains and reshapes US farming decisions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violence in the Middle East has transmitted far beyond the battlefields, unsettling energy supplies, freight routes and fertilizer markets in a way that is already reshaping planting decisions and farm economics across the United States. According to Lawbc.com, disruptions to shipments of ammonia, urea, phosphates and sulfur, together with interruptions to liquefied natural gas flows through the Persian Gulf, have sent input costs sharply higher just as growers move into the spring purchasing window.</w:t>
      </w:r>
      <w:r/>
    </w:p>
    <w:p>
      <w:r/>
      <w:r>
        <w:t>Industry observers say the link between fertiliser manufacture and natural gas leaves nutrient prices acutely sensitive to any interruption in Gulf energy exports. The International Energy Agency’s director, Fatih Birol, warned that the effective closure of the Strait of Hormuz represents “the greatest global energy security threat in history,” saying attacks and counter‑strikes have paralysed millions of barrels of oil per day and damaged major gas infrastructure, magnifying gas‑price pressure that feeds directly into ammonia and urea production. Le Monde reports the IEA moved to release emergency reserves and urged fuel conservation while stressing that reopening shipping lanes is the only durable remedy.</w:t>
      </w:r>
      <w:r/>
    </w:p>
    <w:p>
      <w:r/>
      <w:r>
        <w:t>The operational consequences are already visible. Trade and shipping sources report thousands of vessels stalled or rerouted in and around the Gulf and Gulf‑adjacent ports, with major carriers suspending regional services and rerouting ships around Africa. The Associated Press says roughly 3,200 ships are stalled within the Persian Gulf and hundreds more are waiting at nearby ports, a bottleneck that raises freight charges and insurance premiums and lifts the landed cost of imported fertiliser components.</w:t>
      </w:r>
      <w:r/>
    </w:p>
    <w:p>
      <w:r/>
      <w:r>
        <w:t>Market participants have responded with rapid repricing. CropLife and other industry outlets note that nitrogen markets entered the conflict from a position of tight supply, so even limited interruptions can trigger outsized price moves; some reports suggest fertiliser costs have jumped by around 30 percent and, in places, farmers face expectations of price rises approaching 40 percent this season. Asian Morning and other analysts warn traders are pricing in worst‑case outcomes, echoing memories of the 2022 disruption, so pre‑emptive uplifts in offered prices can create a self‑reinforcing spike before physical shortages materialise.</w:t>
      </w:r>
      <w:r/>
    </w:p>
    <w:p>
      <w:r/>
      <w:r>
        <w:t>Those cost increases are prompting immediate changes on farms. Corn, which typically consumes large quantities of nitrogen, is vulnerable to reduced application or acreage shifts; soybeans, which fix atmospheric nitrogen, are an obvious alternative for some operators. Such adjustments could, in turn, tighten supplies of feed corn and raise costs for livestock producers and biofuel processors. Conversely, higher crude prices can bolster demand for biofuels, a dynamic that may temper some of the pain for corn and soybean markets but leaves outcomes regionally uneven and uncertain.</w:t>
      </w:r>
      <w:r/>
    </w:p>
    <w:p>
      <w:r/>
      <w:r>
        <w:t>Domestic fertiliser manufacturers are experiencing a different picture. U.S. producers, benefiting from comparatively cheap domestic gas, are expected to see improved margins as global prices climb, and investors have bid up shares of major North American firms in anticipation of stronger returns. According to Lawbc.com, that divergence, upstream sellers profiting while downstream users pay more, illustrates how a single geopolitical shock can redistribute value across a complex supply chain.</w:t>
      </w:r>
      <w:r/>
    </w:p>
    <w:p>
      <w:r/>
      <w:r>
        <w:t>Policy and supply‑security debates are intensifying. CropLife reports renewed interest in expanding production closer to major consuming regions and in diversifying sourcing, while governments and international agencies are considering strategic interventions to prevent acute shortages. Analysts emphasise, however, that many developing countries lack buffers such as strategic nutrient reserves, leaving smallholder farmers particularly exposed to prolonged price pressure and the risk of yield‑reducing cutbacks.</w:t>
      </w:r>
      <w:r/>
    </w:p>
    <w:p>
      <w:r/>
      <w:r>
        <w:t>The broader logistics picture compounds the problem. Le Monde and the Associated Press document suspended carrier services, closed corridors and diverted routes that add voyage time and fuel costs; those higher shipping expenses now flow through to import prices for fertiliser and other critical commodities. Industry voices warn that if the Gulf disruptions persist, the ripple effects could extend well beyond a single season, reshaping global trade patterns and prompting longer‑term investments in regional production capacity.</w:t>
      </w:r>
      <w:r/>
    </w:p>
    <w:p>
      <w:r/>
      <w:r>
        <w:t>For U.S. agriculture, the immediate task for policymakers and supply‑chain actors is to blunt the shock: improve access to domestic and near‑shore nutrient supplies where feasible, support flexible nutrient management practices on farms, and consider targeted measures to protect food‑system resilience. But the episode also underscores a harsher lesson: in an era of tightly linked commodity and energy networks, conflicts thousands of miles away can become an integral part of the calculus about what gets planted, how much is applied and, ultimately, what consumers pay at the grocery store.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https://www.lawbc.com/geopolitics-energy-markets-and-fertilizer-why-u-s-farmers-are-feeling-the-pressure/</w:t>
        </w:r>
      </w:hyperlink>
      <w:r>
        <w:t xml:space="preserve"> - Please view link - unable to able to access data</w:t>
      </w:r>
      <w:r/>
    </w:p>
    <w:p>
      <w:pPr>
        <w:pStyle w:val="ListNumber"/>
        <w:spacing w:line="240" w:lineRule="auto"/>
        <w:ind w:left="720"/>
      </w:pPr>
      <w:r/>
      <w:hyperlink r:id="rId11">
        <w:r>
          <w:rPr>
            <w:color w:val="0000EE"/>
            <w:u w:val="single"/>
          </w:rPr>
          <w:t>https://www.croplife.com/crop-inputs/fertilizer/middle-east-tensions-add-new-volatility-to-global-fertilizer-markets/</w:t>
        </w:r>
      </w:hyperlink>
      <w:r>
        <w:t xml:space="preserve"> - Geopolitical tensions in the Middle East are injecting fresh volatility into global fertilizer markets just as growers and retailers enter the peak spring purchasing window. Industry participants say disruptions to key shipping routes — combined with already tight nitrogen supply — are creating a highly uncertain pricing environment heading into the 2026 planting season. Ongoing instability in the region is raising concerns about global trade flows. According to Nutrien, strategic corridors such as the Strait of Hormuz remain critical to the movement of energy, fertilizer, and other commodities. Nitrogen markets were already strained before the current conflict, with tight supply conditions meaning even minor disruptions to production or shipping can quickly move prices. With spring planting approaching, nitrogen demand in the U.S. is entering its seasonal peak. Market volatility is also renewing interest in expanding fertilizer production closer to U.S. agricultural regions. Phosphate markets are also facing elevated prices and supply uncertainty as global trade dynamics shift. While fertilizer markets have historically corrected after short-term supply shocks, the current situation underscores how vulnerable global nutrient supply chains remain to geopolitical disruptions. For growers entering the 2026 season, the near-term outlook suggests continued price volatility — and a growing emphasis on supply security, diversified sourcing, and flexible nutrient management strategies.</w:t>
      </w:r>
      <w:r/>
    </w:p>
    <w:p>
      <w:pPr>
        <w:pStyle w:val="ListNumber"/>
        <w:spacing w:line="240" w:lineRule="auto"/>
        <w:ind w:left="720"/>
      </w:pPr>
      <w:r/>
      <w:hyperlink r:id="rId12">
        <w:r>
          <w:rPr>
            <w:color w:val="0000EE"/>
            <w:u w:val="single"/>
          </w:rPr>
          <w:t>https://asianmorning.com/2026/03/04/global-fertilizer-markets-face-volatility-as-middle-east-tensions-threaten-supply-chains/</w:t>
        </w:r>
      </w:hyperlink>
      <w:r>
        <w:t xml:space="preserve"> - The global agricultural sector is bracing for a significant period of instability as fertilizer prices begin a sharp ascent following recent military escalations in the Middle East. Market analysts and agricultural economists are sounding the alarm that the current spike may only be the beginning of a prolonged supply crunch. With Iran playing a pivotal role in the production and transit of critical chemical components, the threat of a wider regional conflict has sent ripples through commodity exchanges from Chicago to Amsterdam. Nitrogen-based fertilizers are particularly vulnerable to these geopolitical shifts. The production of ammonia, a foundational element for most modern fertilizers, relies heavily on natural gas. As the risk of energy disruptions increases near the Strait of Hormuz, the cost of production is expected to rise in tandem with global gas prices. For farmers already struggling with narrow margins, this sudden increase in input costs could not have come at a worse time. The timing is especially critical for those in the northern hemisphere who are currently planning their nutrient requirements for the upcoming planting season. Logistics and maritime security are compounding the issue beyond simple production costs. Major shipping lanes that facilitate the movement of potash and urea are now under heightened scrutiny. If freight companies begin to divert vessels or if insurance premiums for cargo in the region continue to climb, the landed cost of fertilizer at local ports will inevitably see a secondary markup. This creates a double whammy for the agricultural industry where both the cost of the raw material and the cost of transport are rising simultaneously. Industry experts suggest that the current market reaction is partly driven by memory of the 2022 supply shock. When global supply chains were previously upended, the resulting scarcity led to record high prices that took nearly two years to stabilize. Traders are now acting with extreme caution, often pricing in the worst-case scenarios to protect against sudden shortages. This preemptive pricing strategy often creates a self-fulfilling prophecy of inflation within the chemical sector, forcing distributors to raise prices before a physical shortage even manifests. Governments are also watching the situation with increasing concern. Fertilizer is not just a commercial commodity; it is a fundamental pillar of national food security. In regions like Southeast Asia and Sub-Saharan Africa, where smallholder farmers are highly sensitive to price changes, a sustained spike could lead to reduced application rates. When farmers use less fertilizer, crop yields inevitably drop, which can trigger a secondary wave of food price inflation for consumers months down the line. Strategic reserves may offer some temporary relief for larger economies, but many developing nations lack the infrastructure to weather a long-term disruption. Some analysts are advising large-scale agricultural operations to lock in their requirements now, despite the elevated prices, to avoid the risk of total unavailability later in the year. The prevailing sentiment among market watchers is that the floor for fertilizer prices has shifted higher, and a return to the lower averages seen earlier this year is unlikely in the near term. As the situation in the Middle East remains fluid, the agricultural world remains on high alert. The interdependence of energy markets and food production has never been more apparent. While the immediate focus is on the military and diplomatic developments in the region, the long-term consequences will be felt in the soil of farms thousands of miles away. Future stability will depend on whether alternative production hubs can increase capacity quickly enough to offset any potential loss of Iranian output or regional transit routes.</w:t>
      </w:r>
      <w:r/>
    </w:p>
    <w:p>
      <w:pPr>
        <w:pStyle w:val="ListNumber"/>
        <w:spacing w:line="240" w:lineRule="auto"/>
        <w:ind w:left="720"/>
      </w:pPr>
      <w:r/>
      <w:hyperlink r:id="rId13">
        <w:r>
          <w:rPr>
            <w:color w:val="0000EE"/>
            <w:u w:val="single"/>
          </w:rPr>
          <w:t>https://www.lemonde.fr/en/economy/article/2026/03/20/closure-of-strait-of-hormuz-is-greatest-global-energy-security-threat-in-history-warns-iea-chief_6751653_19.html</w:t>
        </w:r>
      </w:hyperlink>
      <w:r>
        <w:t xml:space="preserve"> - In a dire warning, International Energy Agency (IEA) chief Fatih Birol has labeled the current Middle East conflict and the resulting closure of the Strait of Hormuz as the "greatest global energy security threat in history." This crisis has disrupted vital oil and gas flows, paralyzing about 11 million barrels of oil per day—more than the combined losses of the 1973 and 1979 oil shocks. The strait, through which 20 million barrels of oil and one-fifth of global liquefied natural gas (LNG) passed daily before the war, is now under missile and drone attack from Iranian forces. Iran’s recent strike on Qatar’s Ras Laffan gas complex and the Israeli hit on Iran’s South Pars field have exacerbated gas supply disruptions, amounting to a loss of 140 billion cubic meters—nearly double the volume lost after Russia's invasion of Ukraine in 2022. Beyond oil and gas, global supplies of fertilizers, hydrocarbons like polymers and methanol, and even helium—critical to semiconductors and medical tech—have also been affected. The IEA has responded by releasing 400 million barrels from emergency reserves and issuing practical conservation advice. Birol stresses, however, that restoring shipping through the Strait of Hormuz remains the only true solution to resolving this unprecedented energy crisis.</w:t>
      </w:r>
      <w:r/>
    </w:p>
    <w:p>
      <w:pPr>
        <w:pStyle w:val="ListNumber"/>
        <w:spacing w:line="240" w:lineRule="auto"/>
        <w:ind w:left="720"/>
      </w:pPr>
      <w:r/>
      <w:hyperlink r:id="rId14">
        <w:r>
          <w:rPr>
            <w:color w:val="0000EE"/>
            <w:u w:val="single"/>
          </w:rPr>
          <w:t>https://www.lemonde.fr/en/economy/article/2026/03/05/with-the-strait-of-hormuz-blocked-regional-trade-disruptions-could-ripple-across-the-globe_6751117_19.html</w:t>
        </w:r>
      </w:hyperlink>
      <w:r>
        <w:t xml:space="preserve"> - Following the joint U.S.-Israeli attacks on Iran beginning February 28, 2026, Iran has blockaded the Strait of Hormuz, halting maritime traffic in the Persian Gulf and severely disrupting global trade. The strait is a critical chokepoint for international shipping, especially for the export of oil, fertilizer components, and goods heading to or from the Middle East. Countries like Bahrain, Kuwait, Qatar, UAE, and Saudi Arabia are particularly affected due to their heavy dependence on maritime trade and limited alternative infrastructure. Shipping lines such as MSC and CMA CGM have suspended regional operations, forcing companies to explore alternative, inefficient routes. Vital ports like Jebel Ali in the UAE have also been impacted, and the ripple effects are beginning to affect container hubs in Asia. As capacity is constrained, global supply chains could see rising freight costs and persistent delays if the conflict escalates.</w:t>
      </w:r>
      <w:r/>
    </w:p>
    <w:p>
      <w:pPr>
        <w:pStyle w:val="ListNumber"/>
        <w:spacing w:line="240" w:lineRule="auto"/>
        <w:ind w:left="720"/>
      </w:pPr>
      <w:r/>
      <w:hyperlink r:id="rId15">
        <w:r>
          <w:rPr>
            <w:color w:val="0000EE"/>
            <w:u w:val="single"/>
          </w:rPr>
          <w:t>https://apnews.com/article/8f262bb210710b7509221a3dccf787c9</w:t>
        </w:r>
      </w:hyperlink>
      <w:r>
        <w:t xml:space="preserve"> - The ongoing Iran war has severely disrupted global supply chains, primarily by halting oil tanker movement through the critical Strait of Hormuz. This choke point is essential for global commerce, affecting not only oil supply but also the distribution of pharmaceuticals from India, semiconductors and electronics from Asia, and oil-based products like fertilizers. About 3,200 ships are stalled within the Persian Gulf, and 500 more are waiting near UAE and Oman ports, causing worldwide logistical shortages and rising prices. The war has also impacted alternative trade routes. Increased instability in the Red Sea and Suez Canal—already affected by past Houthi attacks—has forced companies like Maersk to reroute ships around Africa’s Cape of Good Hope, adding delays and fuel surcharges. Air cargo is under pressure due to closed airspace in several Middle Eastern countries, stranding high-value goods such as pharmaceuticals and electronics. Major cargo airlines are grounding flights or considering war risk surcharges. Despite these disruptions, industry experts note that global supply chains have become accustomed to crisis-induced adjustments following COVID-19 and previous regional conflicts. However, ongoing instability could still push prices higher for everyday goods and delay essential deliveries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wbc.com/geopolitics-energy-markets-and-fertilizer-why-u-s-farmers-are-feeling-the-pressure/" TargetMode="External"/><Relationship Id="rId11" Type="http://schemas.openxmlformats.org/officeDocument/2006/relationships/hyperlink" Target="https://www.croplife.com/crop-inputs/fertilizer/middle-east-tensions-add-new-volatility-to-global-fertilizer-markets/" TargetMode="External"/><Relationship Id="rId12" Type="http://schemas.openxmlformats.org/officeDocument/2006/relationships/hyperlink" Target="https://asianmorning.com/2026/03/04/global-fertilizer-markets-face-volatility-as-middle-east-tensions-threaten-supply-chains/" TargetMode="External"/><Relationship Id="rId13" Type="http://schemas.openxmlformats.org/officeDocument/2006/relationships/hyperlink" Target="https://www.lemonde.fr/en/economy/article/2026/03/20/closure-of-strait-of-hormuz-is-greatest-global-energy-security-threat-in-history-warns-iea-chief_6751653_19.html" TargetMode="External"/><Relationship Id="rId14" Type="http://schemas.openxmlformats.org/officeDocument/2006/relationships/hyperlink" Target="https://www.lemonde.fr/en/economy/article/2026/03/05/with-the-strait-of-hormuz-blocked-regional-trade-disruptions-could-ripple-across-the-globe_6751117_19.html" TargetMode="External"/><Relationship Id="rId15" Type="http://schemas.openxmlformats.org/officeDocument/2006/relationships/hyperlink" Target="https://apnews.com/article/8f262bb210710b7509221a3dccf787c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