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Hormuz blockade risks triggering a global surge in construction material costs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prolonged closure of the Strait of Hormuz threatens to drive up prices for key construction materials worldwide by raising energy and freight costs and disrupting supply chains, according to a study by global construction consultant Linesight.</w:t>
      </w:r>
      <w:r/>
    </w:p>
    <w:p>
      <w:r/>
      <w:r>
        <w:t>Linesight warns that continued restrictions on the narrow waterway between Iran and the United Arab Emirates , through which around a fifth of the world’s oil passes , are already feeding through to higher production and transport costs for aluminium, steel, copper and cement. “Recent disruption is not about a single event, it is the accumulation of energy volatility, constrained logistics and geopolitical risk across multiple routes,” Linesight vice‑president Derek McNamara said in the report.</w:t>
      </w:r>
      <w:r/>
    </w:p>
    <w:p>
      <w:r/>
      <w:r>
        <w:t>Aluminium emerges as particularly exposed. Gulf states account for roughly nine per cent of global aluminium output but depend on imported bauxite and alumina for refining, and recent interruptions to gas supplies have forced at least one Qatari smelter to suspend operations on 3 March while Aluminium Bahrain has halted shipping, Linesight says. Industry observers report aluminium prices have climbed by nearly 10% since the blockade took effect, with more than five million tonnes historically moving through the strait each year, according to Vilpe.</w:t>
      </w:r>
      <w:r/>
    </w:p>
    <w:p>
      <w:r/>
      <w:r>
        <w:t>Steel and cement face similar pressure because their manufacture consumes large quantities of energy. Rising gas and diesel prices are increasing furnace and kiln costs, while heavier materials such as cement are vulnerable to rapidly rising freight charges as vessels are diverted along longer routes. Vilpe estimates rerouting ships via the Cape of Good Hope adds 10–15 days to deliveries and can raise freight costs by 30–50%. Linesight cautions that a brief disruption may be absorbed, but a sustained period of elevated energy and shipping costs would effectively reset cement price baselines across multiple regions.</w:t>
      </w:r>
      <w:r/>
    </w:p>
    <w:p>
      <w:r/>
      <w:r>
        <w:t>Copper prices are also threatened by ancillary supply shocks. Although the Gulf is not a major copper producer, it supplies large volumes of sulphur, a by‑product of oil and gas extraction that is necessary to make sulphuric acid used in copper ore processing. Linesight says the conflict imperils nearly half of global sulphur exports, creating a risk of acid shortages at smelters and further upward pressure on copper costs.</w:t>
      </w:r>
      <w:r/>
    </w:p>
    <w:p>
      <w:r/>
      <w:r>
        <w:t>Market indicators and industry sources corroborate the consultant’s analysis. Producer price data show building‑materials costs rising: the producer price index for materials and services used in non‑residential construction increased marginally month‑on‑month and was up over 3% year‑on‑year from February 2025, driven by metal price gains, according to analysis circulated by industry group AGC Florida. Energy markets have surged in parallel; reports place oil above $100 per barrel and, in some summaries, above $110, while European natural gas prices have jumped by more than 60% since the crisis began, contributing to higher manufacturing expenses across supply chains.</w:t>
      </w:r>
      <w:r/>
    </w:p>
    <w:p>
      <w:r/>
      <w:r>
        <w:t>The blockade has also prompted commercial suppliers to consider passing costs to buyers. Travis Perkins, a major UK building‑materials supplier, said in recent industry communications it has received notices from manufacturing partners that they are contemplating energy surcharges or price hikes. “In the last week or so, we've had communications from various manufacturing suppliers of ours saying they're looking at energy surcharges or they're looking at price increases to counteract energy rises,” Travis Perkins CEO Gavin Slark said.</w:t>
      </w:r>
      <w:r/>
    </w:p>
    <w:p>
      <w:r/>
      <w:r>
        <w:t>Beyond raw materials, the disruption is amplifying wider supply‑chain stress. Higher diesel and freight costs are increasing hauling and on‑site operating expenses for contractors, contributing to project delays and postponements as owners reassess budgets. Financial and investor commentary warns that consumer and industrial sectors reliant on Asian manufacturing will feel knock‑on effects, with apparel and other goods already facing margin pressure from tariffs and now from energy and shipping shocks.</w:t>
      </w:r>
      <w:r/>
    </w:p>
    <w:p>
      <w:r/>
      <w:r>
        <w:t>The wider humanitarian and geopolitical backdrop is severe. The conflict escalated with strikes that began on 28 February and have caused extensive damage across Iran and the region; humanitarian assessments cited in reporting attribute damage to tens of thousands of civilian buildings inside Iran. Iranian reprisals and threats to energy infrastructure have reduced traffic through the Hormuz corridor, and commentators note that even if the strait reopens, it may be some time before flows return to prior levels.</w:t>
      </w:r>
      <w:r/>
    </w:p>
    <w:p>
      <w:r/>
      <w:r>
        <w:t>Linesight’s findings underline the interconnected nature of the current crisis: from immediate spikes in oil and gas prices to constrained logistics and shortages of feedstocks such as sulphur, a continued blockade risks a sustained rise in construction‑material costs that would filter through to developers, contractors and end customers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https://www.dezeen.com/2026/03/25/construction-materials-hormuz-blockade/</w:t>
        </w:r>
      </w:hyperlink>
      <w:r>
        <w:t xml:space="preserve"> - Please view link - unable to able to access data</w:t>
      </w:r>
      <w:r/>
    </w:p>
    <w:p>
      <w:pPr>
        <w:pStyle w:val="ListNumber"/>
        <w:spacing w:line="240" w:lineRule="auto"/>
        <w:ind w:left="720"/>
      </w:pPr>
      <w:r/>
      <w:hyperlink r:id="rId11">
        <w:r>
          <w:rPr>
            <w:color w:val="0000EE"/>
            <w:u w:val="single"/>
          </w:rPr>
          <w:t>https://www.vilpe.com/en/2026/03/23/the-impact-of-the-strait-of-hormuz-closure-on-the-price-development-and-availability-of-construction-products/</w:t>
        </w:r>
      </w:hyperlink>
      <w:r>
        <w:t xml:space="preserve"> - The closure of the Strait of Hormuz has significantly disrupted the construction materials market. Aluminium prices have risen by nearly 10%, with over 5 million tonnes passing through the strait annually. Oil prices have surged to over $110 per barrel, and plastic products have become more expensive due to the blockade. The alternative shipping route via the Cape of Good Hope adds 10–15 days to delivery times and increases freight costs by 30–50%. Additionally, natural gas prices in the EU have increased by over 60% since the crisis began, impacting production costs across the supply chain.</w:t>
      </w:r>
      <w:r/>
    </w:p>
    <w:p>
      <w:pPr>
        <w:pStyle w:val="ListNumber"/>
        <w:spacing w:line="240" w:lineRule="auto"/>
        <w:ind w:left="720"/>
      </w:pPr>
      <w:r/>
      <w:hyperlink r:id="rId12">
        <w:r>
          <w:rPr>
            <w:color w:val="0000EE"/>
            <w:u w:val="single"/>
          </w:rPr>
          <w:t>https://slccc.net/2026/03/16/how-the-iran-conflict-affects-u-s-construction-materials/</w:t>
        </w:r>
      </w:hyperlink>
      <w:r>
        <w:t xml:space="preserve"> - The Iran conflict has led to higher energy costs, raising the price of materials like cement, steel, glass, asphalt, brick, plastics, and insulation. Disruptions in the Strait of Hormuz, which carries about 20% of global oil supply, have caused crude prices to surge. Energy costs directly affect construction materials due to their energy-intensive production processes. Additionally, rising diesel prices for trucking and equipment have increased transportation costs across the supply chain, leading to higher material production costs, shipping and trucking costs, and increased jobsite operating costs.</w:t>
      </w:r>
      <w:r/>
    </w:p>
    <w:p>
      <w:pPr>
        <w:pStyle w:val="ListNumber"/>
        <w:spacing w:line="240" w:lineRule="auto"/>
        <w:ind w:left="720"/>
      </w:pPr>
      <w:r/>
      <w:hyperlink r:id="rId13">
        <w:r>
          <w:rPr>
            <w:color w:val="0000EE"/>
            <w:u w:val="single"/>
          </w:rPr>
          <w:t>https://www.agcfla.com/2026/03/23/soaring-fuel-and-metals-costs-send-prices-higher-for-construction-materials-in-february-iran-war-makes-further-increases-likely/</w:t>
        </w:r>
      </w:hyperlink>
      <w:r>
        <w:t xml:space="preserve"> - The producer price index for materials and services used in nonresidential construction rose by 0.1% from January and 3.1% from February 2025, driven by sharp increases in metals prices. Rising costs for key materials are making it harder for contractors and project owners to move forward with planned construction projects. Major increases in the prices for diesel fuel and key metals occurred before the start of the Iran war. The disruption of oil, natural gas, and aluminum supplies from the Middle East is pushing up construction costs further and causing owners to delay projects.</w:t>
      </w:r>
      <w:r/>
    </w:p>
    <w:p>
      <w:pPr>
        <w:pStyle w:val="ListNumber"/>
        <w:spacing w:line="240" w:lineRule="auto"/>
        <w:ind w:left="720"/>
      </w:pPr>
      <w:r/>
      <w:hyperlink r:id="rId14">
        <w:r>
          <w:rPr>
            <w:color w:val="0000EE"/>
            <w:u w:val="single"/>
          </w:rPr>
          <w:t>https://www.fool.com/investing/2026/03/25/strait-hormuz-blockade-affect-oil-price-stocks/</w:t>
        </w:r>
      </w:hyperlink>
      <w:r>
        <w:t xml:space="preserve"> - The closure of the Strait of Hormuz creates a broad supply chain shock for companies reliant on Asian manufacturing. Apparel-heavy retailers like Carter's, Oxford Industries, Kontoor Brands, and Gap Inc. already face margin pressure due to existing tariffs. The Hormuz blockade only adds to the stress. When the Strait of Hormuz effectively closed on Feb. 28, most of the financial coverage focused on oil. That's understandable, as roughly 20% of the world's oil and natural gas supplies transit that waterway every day. But fixating on oil prices misses the bigger supply chain story, and for investors in consumer goods, that story is more immediately threatening.</w:t>
      </w:r>
      <w:r/>
    </w:p>
    <w:p>
      <w:pPr>
        <w:pStyle w:val="ListNumber"/>
        <w:spacing w:line="240" w:lineRule="auto"/>
        <w:ind w:left="720"/>
      </w:pPr>
      <w:r/>
      <w:hyperlink r:id="rId13">
        <w:r>
          <w:rPr>
            <w:color w:val="0000EE"/>
            <w:u w:val="single"/>
          </w:rPr>
          <w:t>https://www.agcfla.com/2026/03/23/soaring-fuel-and-metals-costs-send-prices-higher-for-construction-materials-in-february-iran-war-makes-further-increases-likely/</w:t>
        </w:r>
      </w:hyperlink>
      <w:r>
        <w:t xml:space="preserve"> - The producer price index for materials and services used in nonresidential construction rose by 0.1% from January and 3.1% from February 2025, driven by sharp increases in metals prices. Rising costs for key materials are making it harder for contractors and project owners to move forward with planned construction projects. Major increases in the prices for diesel fuel and key metals occurred before the start of the Iran war. The disruption of oil, natural gas, and aluminum supplies from the Middle East is pushing up construction costs further and causing owners to delay projects.</w:t>
      </w:r>
      <w:r/>
    </w:p>
    <w:p>
      <w:pPr>
        <w:pStyle w:val="ListNumber"/>
        <w:spacing w:line="240" w:lineRule="auto"/>
        <w:ind w:left="720"/>
      </w:pPr>
      <w:r/>
      <w:hyperlink r:id="rId15">
        <w:r>
          <w:rPr>
            <w:color w:val="0000EE"/>
            <w:u w:val="single"/>
          </w:rPr>
          <w:t>https://www.fool.com/investing/2026/03/25/5-ripple-effects-from-the-strait-of-hormuz-blockad/</w:t>
        </w:r>
      </w:hyperlink>
      <w:r>
        <w:t xml:space="preserve"> - The lack of crude oil and LNG flows through the Strait is severely affecting global energy markets. Refining crack spreads are soaring as gasoline prices rise. Fertilizer prices and shipping rates continue to rise. The price of oil is clearly being heavily influenced by speculation about developments in the Persian Gulf, specifically the closure of the Strait of Hormuz to commercial traffic. It's important to remember that this isn't simply a question of the U.S. ceasing attacks on Iran. It's Iran that is refusing to allow traffic through, and the threat to energy infrastructure in the Persian Gulf remains, so even if it's reopened, it's unclear when energy flows will return to pre-conflict levels.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zeen.com/2026/03/25/construction-materials-hormuz-blockade/" TargetMode="External"/><Relationship Id="rId11" Type="http://schemas.openxmlformats.org/officeDocument/2006/relationships/hyperlink" Target="https://www.vilpe.com/en/2026/03/23/the-impact-of-the-strait-of-hormuz-closure-on-the-price-development-and-availability-of-construction-products/" TargetMode="External"/><Relationship Id="rId12" Type="http://schemas.openxmlformats.org/officeDocument/2006/relationships/hyperlink" Target="https://slccc.net/2026/03/16/how-the-iran-conflict-affects-u-s-construction-materials/" TargetMode="External"/><Relationship Id="rId13" Type="http://schemas.openxmlformats.org/officeDocument/2006/relationships/hyperlink" Target="https://www.agcfla.com/2026/03/23/soaring-fuel-and-metals-costs-send-prices-higher-for-construction-materials-in-february-iran-war-makes-further-increases-likely/" TargetMode="External"/><Relationship Id="rId14" Type="http://schemas.openxmlformats.org/officeDocument/2006/relationships/hyperlink" Target="https://www.fool.com/investing/2026/03/25/strait-hormuz-blockade-affect-oil-price-stocks/" TargetMode="External"/><Relationship Id="rId15" Type="http://schemas.openxmlformats.org/officeDocument/2006/relationships/hyperlink" Target="https://www.fool.com/investing/2026/03/25/5-ripple-effects-from-the-strait-of-hormuz-block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