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Strait of Hormuz conflict triggers global ripple effects on trade and energy prices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escalation around the Strait of Hormuz is rippling far beyond the Middle East, with economists, shippers and energy officials warning that the fallout is already feeding through to prices, trade flows and business planning.</w:t>
      </w:r>
      <w:r/>
    </w:p>
    <w:p>
      <w:r/>
      <w:r>
        <w:t>At a briefing at the Port of Los Angeles, Jerrold D. Green, a senior fellow on the Middle East and South Asia, said the conflict had altered the strategic environment in ways that would not be easily reversed. He described the situation as global rather than regional, arguing that businesses were being forced to make decisions in an atmosphere of deep uncertainty. Port chief executive Gene Seroka said the disruption was already affecting shipping costs and cargo movements, even if freight arriving at the West Coast port had so far held near seasonal norms.</w:t>
      </w:r>
      <w:r/>
    </w:p>
    <w:p>
      <w:r/>
      <w:r>
        <w:t>The main pressure point remains the Strait of Hormuz, one of the world’s most important energy corridors. Before the war, roughly 100 to 110 vessels passed through the waterway each day, carrying a significant share of global oil trade. Since the fighting began, thousands of ships have been unable to move east or west through the route, and Seroka said the price of fuel for cargo vessels had doubled in six weeks. Consumers are also feeling the effect through higher petrol prices, with AAA reporting that the US national average had risen sharply from pre-war levels.</w:t>
      </w:r>
      <w:r/>
    </w:p>
    <w:p>
      <w:r/>
      <w:r>
        <w:t>The wider impact is now showing up in official forecasts. The International Monetary Fund has cut its global growth outlook for 2026, warning that the conflict has disrupted economic momentum and revived inflationary pressures. The fund said its forecast assumes the fighting remains relatively contained and oil prices stabilise, but it also cautioned that the recovery could prove more difficult than after the 2022 energy shock.</w:t>
      </w:r>
      <w:r/>
    </w:p>
    <w:p>
      <w:r/>
      <w:r>
        <w:t>Energy demand is also being revised lower. The International Energy Agency now expects global oil demand to fall in 2026, the first such decline since the pandemic, as higher prices curb consumption and supply disruptions continue to bite. The agency said shipments through Hormuz have fallen dramatically from pre-war levels, and it has not ruled out further releases from strategic reserves.</w:t>
      </w:r>
      <w:r/>
    </w:p>
    <w:p>
      <w:r/>
      <w:r>
        <w:t>Retailers in the United States are not direct buyers of much Middle Eastern merchandise, but supply chain groups say the region still matters because global logistics are tightly interconnected. Jonathan Gold of the National Retail Federation said rerouted vessels, displaced equipment, higher fuel bills and rising pump prices all feed into the same system, leaving consumers with less spending power.</w:t>
      </w:r>
      <w:r/>
    </w:p>
    <w:p>
      <w:r/>
      <w:r>
        <w:t>Green warned that the disruption could last well beyond the fighting itself. Rebuilding damaged infrastructure, he said, would be more expensive because future projects would need stronger protection. He also pointed to knock-on effects for pharmaceutical production, remittance flows from Gulf workers and energy supplies in Asia, where countries such as Vietnam rely heavily on fuel moving through the strait.</w:t>
      </w:r>
      <w:r/>
    </w:p>
    <w:p>
      <w:r/>
      <w:r>
        <w:t>For now, Port of Los Angeles officials say trans-Pacific trade continues to move without major interruption, helped by shipping terminals in the Middle East keeping cargo segmented and flowing. But with the diplomatic track stalled, military tensions unresolved and energy markets still on edge, businesses are bracing for a longer period of instability.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https://spectrumlocalnews.com/nc/triad/business/2026/04/13/iran-war-supply-chain-disruptions</w:t>
        </w:r>
      </w:hyperlink>
      <w:r>
        <w:t xml:space="preserve"> - Please view link - unable to able to access data</w:t>
      </w:r>
      <w:r/>
    </w:p>
    <w:p>
      <w:pPr>
        <w:pStyle w:val="ListNumber"/>
        <w:spacing w:line="240" w:lineRule="auto"/>
        <w:ind w:left="720"/>
      </w:pPr>
      <w:r/>
      <w:hyperlink r:id="rId11">
        <w:r>
          <w:rPr>
            <w:color w:val="0000EE"/>
            <w:u w:val="single"/>
          </w:rPr>
          <w:t>https://www.axios.com/2026/04/14/imf-iran-inflation-economy</w:t>
        </w:r>
      </w:hyperlink>
      <w:r>
        <w:t xml:space="preserve"> - The International Monetary Fund (IMF) has cautioned that the ongoing conflict involving Iran has significantly disrupted global economic momentum and spurred inflation, overshadowing previously optimistic economic forecasts for 2026. The IMF's latest World Economic Outlook reports a global growth forecast cut to 3.1%, down from 3.4% in 2025, due to the conflict’s economic repercussions, including oil market disruptions. While the U.S. is projected to grow at 2.3%—leading among advanced economies, partly due to its energy export strength—concerns remain over the broader uneven impact and potential downside risks. The IMF’s forecast is based on the assumption of a relatively brief conflict and stabilized oil prices. The situation intensified as President Trump recently imposed a naval blockade on Iran following failed peace negotiations, elevating geopolitical tensions. The IMF cautions that the global economy faces a tougher recovery than after the 2022 energy shock, with potential long-term ripple effects.</w:t>
      </w:r>
      <w:r/>
    </w:p>
    <w:p>
      <w:pPr>
        <w:pStyle w:val="ListNumber"/>
        <w:spacing w:line="240" w:lineRule="auto"/>
        <w:ind w:left="720"/>
      </w:pPr>
      <w:r/>
      <w:hyperlink r:id="rId12">
        <w:r>
          <w:rPr>
            <w:color w:val="0000EE"/>
            <w:u w:val="single"/>
          </w:rPr>
          <w:t>https://www.axios.com/2026/04/14/iran-war-oil-demand-iea</w:t>
        </w:r>
      </w:hyperlink>
      <w:r>
        <w:t xml:space="preserve"> - The International Energy Agency (IEA) has projected a decline in global oil demand for 2026, marking the first such drop since the COVID-19 pandemic. This downturn is triggered by the ongoing war involving Iran, which has significantly disrupted global oil supplies and driven prices higher, leading to what analysts call 'demand destruction.' The IEA's monthly report forecasts a modest year-over-year decline of approximately 80,000 barrels per day (bpd), a stark contrast to pre-war expectations of an 850,000 bpd increase this year. A key factor in the supply crunch is the dramatic fall in shipments through the Strait of Hormuz, which averaged 3.8 million bpd in early April—down from more than 20 million bpd before the conflict. IEA Executive Director Fatih Birol has indicated that further coordinated releases from strategic petroleum reserves may occur, in addition to the ongoing phased release of 400 million barrels initiated last month.</w:t>
      </w:r>
      <w:r/>
    </w:p>
    <w:p>
      <w:pPr>
        <w:pStyle w:val="ListNumber"/>
        <w:spacing w:line="240" w:lineRule="auto"/>
        <w:ind w:left="720"/>
      </w:pPr>
      <w:r/>
      <w:hyperlink r:id="rId13">
        <w:r>
          <w:rPr>
            <w:color w:val="0000EE"/>
            <w:u w:val="single"/>
          </w:rPr>
          <w:t>https://www.theatlantic.com/newsletters/2026/04/trump-iran-war-blockade-of-blockade/686813/?utm_source=apple_news</w:t>
        </w:r>
      </w:hyperlink>
      <w:r>
        <w:t xml:space="preserve"> - In this April 14, 2026 edition of The Atlantic Daily, the focus is on President Donald Trump's recent controversial decision to initiate a naval blockade against Iran. This move follows the breakdown of peace negotiations and contradicts his earlier stance demanding Iran allow free maritime passage in the Strait of Hormuz. While intended to economically cripple Iran by choking off its oil exports, the blockade risks exacerbating the global energy crisis, raising oil prices, and drawing accusations of illegality. Iran has threatened global shipping through the Strait, demanding tolls in cryptocurrency or yuan, but has allowed certain vessels to navigate its waters. The U.S. response—blocking Iran’s own exports—appears aimed at forcing them back to the negotiating table. However, questions remain over the legality, scope, and execution of the blockade, especially as U.S. statements have been inconsistent. Complicating the picture further is China, Iran’s primary oil customer, which has condemned the blockade but remains diplomatically critical. The move could backfire on the U.S., worsening domestic energy costs and straining international alliances, with major powers such as the UK and Spain withholding support.</w:t>
      </w:r>
      <w:r/>
    </w:p>
    <w:p>
      <w:pPr>
        <w:pStyle w:val="ListNumber"/>
        <w:spacing w:line="240" w:lineRule="auto"/>
        <w:ind w:left="720"/>
      </w:pPr>
      <w:r/>
      <w:hyperlink r:id="rId14">
        <w:r>
          <w:rPr>
            <w:color w:val="0000EE"/>
            <w:u w:val="single"/>
          </w:rPr>
          <w:t>https://apnews.com/article/2230f72863b20a902c6ad1373e688d33</w:t>
        </w:r>
      </w:hyperlink>
      <w:r>
        <w:t xml:space="preserve"> - In March 2026, China reported a 2.5% year-on-year growth in exports, marking a sharp slowdown from the 21.8% increase seen in January and February. This deceleration is attributed to the ongoing war in Iran, which is creating global economic uncertainty, raising energy prices, and negatively affecting demand. While technology-related exports like semiconductors have supported growth amid the AI boom, economists warn that the conflict could weigh on export momentum if it continues. Imports surged by 27.8% in March, reflecting strong domestic demand. Amid these challenges, China’s exports to the U.S. fell sharply by 26.5%, due to continuing trade tensions and elevated tariffs under President Trump. However, exports to Europe and Southeast Asia rose modestly. Beijing is now looking to strengthen trade with other regions as political tensions persist. Despite the risk of a global slowdown, demand for green technologies such as solar energy, wind turbines, and electric vehicles could support future export growth. Economists also point to China’s strategic energy reserves and diversified supply sources as buffers against the energy disruptions from the Iran war. The country is targeting modest economic growth of 4.5% to 5% for 2026.</w:t>
      </w:r>
      <w:r/>
    </w:p>
    <w:p>
      <w:pPr>
        <w:pStyle w:val="ListNumber"/>
        <w:spacing w:line="240" w:lineRule="auto"/>
        <w:ind w:left="720"/>
      </w:pPr>
      <w:r/>
      <w:hyperlink r:id="rId15">
        <w:r>
          <w:rPr>
            <w:color w:val="0000EE"/>
            <w:u w:val="single"/>
          </w:rPr>
          <w:t>https://www.axios.com/2026/04/11/us-iran-navy-strait-of-hormuz</w:t>
        </w:r>
      </w:hyperlink>
      <w:r>
        <w:t xml:space="preserve"> - Several U.S. Navy warships, including the USS Frank E. Peterson and USS Michael Murphy, crossed the Strait of Hormuz on Saturday for the first time since the onset of the war with Iran. The vessels entered the Gulf from the east before returning to the Arabian Sea, marking a significant military movement uncoordinated with Iran. This transit follows the recent U.S.-Iran ceasefire agreement, in which reopening the strait was a key element. U.S. Central Command issued a statement confirming the operation, emphasizing its strategic importance. President Trump commented on Truth Social, downplaying Iran's deterrence capability by suggesting that sea mines were their only means of intimidation. The crossing represents a critical development in U.S. naval operations in the region post-conflict.</w:t>
      </w:r>
      <w:r/>
    </w:p>
    <w:p>
      <w:pPr>
        <w:pStyle w:val="ListNumber"/>
        <w:spacing w:line="240" w:lineRule="auto"/>
        <w:ind w:left="720"/>
      </w:pPr>
      <w:r/>
      <w:hyperlink r:id="rId16">
        <w:r>
          <w:rPr>
            <w:color w:val="0000EE"/>
            <w:u w:val="single"/>
          </w:rPr>
          <w:t>https://www.axios.com/2026/04/09/iran-war-shock-drug-supply-chain</w:t>
        </w:r>
      </w:hyperlink>
      <w:r>
        <w:t xml:space="preserve"> - The Iran war has revealed vulnerabilities in the global pharmaceutical supply chain, with disruptions extending beyond the immediate conflict zone. Despite a ceasefire, the interruption of air cargo and shipping through the Strait of Hormuz threatens to drive up costs and cause drug shortages, particularly for generics and in developing nations. Approximately 10–20% of global pharmaceutical trade passes through the Middle East. While no U.S. drug shortages have been reported, health care systems are preparing for potential impacts. Clinical trials are especially at risk due to their dependence on time-sensitive deliveries. The situation underscores how fragile and interconnected pharmaceutical logistics remain, even after adaptations made during the COVID-19 pandemic to strengthen supply networks.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ctrumlocalnews.com/nc/triad/business/2026/04/13/iran-war-supply-chain-disruptions" TargetMode="External"/><Relationship Id="rId11" Type="http://schemas.openxmlformats.org/officeDocument/2006/relationships/hyperlink" Target="https://www.axios.com/2026/04/14/imf-iran-inflation-economy" TargetMode="External"/><Relationship Id="rId12" Type="http://schemas.openxmlformats.org/officeDocument/2006/relationships/hyperlink" Target="https://www.axios.com/2026/04/14/iran-war-oil-demand-iea" TargetMode="External"/><Relationship Id="rId13" Type="http://schemas.openxmlformats.org/officeDocument/2006/relationships/hyperlink" Target="https://www.theatlantic.com/newsletters/2026/04/trump-iran-war-blockade-of-blockade/686813/?utm_source=apple_news" TargetMode="External"/><Relationship Id="rId14" Type="http://schemas.openxmlformats.org/officeDocument/2006/relationships/hyperlink" Target="https://apnews.com/article/2230f72863b20a902c6ad1373e688d33" TargetMode="External"/><Relationship Id="rId15" Type="http://schemas.openxmlformats.org/officeDocument/2006/relationships/hyperlink" Target="https://www.axios.com/2026/04/11/us-iran-navy-strait-of-hormuz" TargetMode="External"/><Relationship Id="rId16" Type="http://schemas.openxmlformats.org/officeDocument/2006/relationships/hyperlink" Target="https://www.axios.com/2026/04/09/iran-war-shock-drug-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